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FF" w:rsidRDefault="00B1740E">
      <w:pPr>
        <w:spacing w:line="520" w:lineRule="exact"/>
        <w:jc w:val="center"/>
        <w:rPr>
          <w:rFonts w:ascii="方正小标宋简体" w:eastAsia="方正小标宋简体"/>
          <w:sz w:val="44"/>
          <w:szCs w:val="44"/>
        </w:rPr>
      </w:pPr>
      <w:r>
        <w:rPr>
          <w:rFonts w:ascii="方正小标宋简体" w:eastAsia="方正小标宋简体"/>
          <w:sz w:val="44"/>
          <w:szCs w:val="44"/>
        </w:rPr>
        <w:object w:dxaOrig="14611" w:dyaOrig="11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3pt;height:590.95pt" o:ole="">
            <v:imagedata r:id="rId6" o:title=""/>
          </v:shape>
          <o:OLEObject Type="Embed" ProgID="Excel.Sheet.8" ShapeID="_x0000_i1025" DrawAspect="Content" ObjectID="_1764418085" r:id="rId7"/>
        </w:object>
      </w:r>
      <w:r>
        <w:rPr>
          <w:rFonts w:ascii="方正小标宋简体" w:eastAsia="方正小标宋简体" w:hint="eastAsia"/>
          <w:sz w:val="44"/>
          <w:szCs w:val="44"/>
        </w:rPr>
        <w:t>南昌市自然资源和规划局高新分局</w:t>
      </w:r>
    </w:p>
    <w:p w:rsidR="007C3CFF" w:rsidRDefault="00B1740E">
      <w:pPr>
        <w:spacing w:line="520" w:lineRule="exact"/>
        <w:jc w:val="center"/>
        <w:rPr>
          <w:rFonts w:ascii="方正小标宋简体" w:eastAsia="方正小标宋简体"/>
          <w:sz w:val="32"/>
        </w:rPr>
      </w:pPr>
      <w:r>
        <w:rPr>
          <w:rFonts w:ascii="方正小标宋简体" w:eastAsia="方正小标宋简体" w:hint="eastAsia"/>
          <w:sz w:val="44"/>
          <w:szCs w:val="44"/>
        </w:rPr>
        <w:t>2022</w:t>
      </w:r>
      <w:r>
        <w:rPr>
          <w:rFonts w:ascii="方正小标宋简体" w:eastAsia="方正小标宋简体" w:hint="eastAsia"/>
          <w:sz w:val="44"/>
          <w:szCs w:val="44"/>
        </w:rPr>
        <w:t>年</w:t>
      </w:r>
      <w:r>
        <w:rPr>
          <w:rFonts w:ascii="方正小标宋简体" w:eastAsia="方正小标宋简体" w:hint="eastAsia"/>
          <w:sz w:val="44"/>
          <w:szCs w:val="44"/>
        </w:rPr>
        <w:t>单位</w:t>
      </w:r>
      <w:r>
        <w:rPr>
          <w:rFonts w:ascii="方正小标宋简体" w:eastAsia="方正小标宋简体" w:hint="eastAsia"/>
          <w:sz w:val="44"/>
          <w:szCs w:val="44"/>
        </w:rPr>
        <w:t>预算</w:t>
      </w:r>
    </w:p>
    <w:p w:rsidR="007C3CFF" w:rsidRDefault="007C3CFF">
      <w:pPr>
        <w:spacing w:line="520" w:lineRule="exact"/>
        <w:jc w:val="left"/>
        <w:rPr>
          <w:rFonts w:ascii="仿宋_GB2312" w:eastAsia="仿宋_GB2312" w:hAnsi="仿宋_GB2312"/>
          <w:sz w:val="32"/>
        </w:rPr>
      </w:pPr>
    </w:p>
    <w:p w:rsidR="007C3CFF" w:rsidRDefault="00B1740E">
      <w:pPr>
        <w:spacing w:line="520" w:lineRule="exact"/>
        <w:jc w:val="center"/>
        <w:rPr>
          <w:rFonts w:ascii="黑体" w:eastAsia="黑体" w:hAnsi="黑体"/>
          <w:sz w:val="32"/>
        </w:rPr>
      </w:pPr>
      <w:r>
        <w:rPr>
          <w:rFonts w:ascii="黑体" w:eastAsia="黑体" w:hAnsi="黑体" w:hint="eastAsia"/>
          <w:sz w:val="32"/>
        </w:rPr>
        <w:t>目</w:t>
      </w:r>
      <w:r>
        <w:rPr>
          <w:rFonts w:ascii="黑体" w:eastAsia="黑体" w:hAnsi="黑体" w:hint="eastAsia"/>
          <w:sz w:val="32"/>
        </w:rPr>
        <w:t xml:space="preserve">  </w:t>
      </w:r>
      <w:r>
        <w:rPr>
          <w:rFonts w:ascii="黑体" w:eastAsia="黑体" w:hAnsi="黑体" w:hint="eastAsia"/>
          <w:sz w:val="32"/>
        </w:rPr>
        <w:t>录</w:t>
      </w:r>
    </w:p>
    <w:p w:rsidR="007C3CFF" w:rsidRDefault="00B1740E">
      <w:pPr>
        <w:tabs>
          <w:tab w:val="left" w:pos="7455"/>
        </w:tabs>
        <w:spacing w:line="520" w:lineRule="exact"/>
        <w:jc w:val="left"/>
        <w:rPr>
          <w:rFonts w:ascii="黑体" w:eastAsia="黑体" w:hAnsi="黑体"/>
          <w:sz w:val="32"/>
        </w:rPr>
      </w:pPr>
      <w:r>
        <w:rPr>
          <w:rFonts w:ascii="黑体" w:eastAsia="黑体" w:hAnsi="黑体"/>
          <w:sz w:val="32"/>
        </w:rPr>
        <w:tab/>
      </w:r>
    </w:p>
    <w:p w:rsidR="007C3CFF" w:rsidRDefault="00B1740E">
      <w:pPr>
        <w:jc w:val="left"/>
        <w:rPr>
          <w:rFonts w:ascii="仿宋_GB2312" w:eastAsia="仿宋_GB2312" w:hAnsi="仿宋"/>
          <w:b/>
          <w:sz w:val="28"/>
          <w:szCs w:val="28"/>
        </w:rPr>
      </w:pPr>
      <w:r>
        <w:rPr>
          <w:rFonts w:ascii="仿宋_GB2312" w:eastAsia="仿宋_GB2312" w:hAnsi="黑体" w:hint="eastAsia"/>
          <w:b/>
          <w:sz w:val="28"/>
          <w:szCs w:val="28"/>
        </w:rPr>
        <w:t>第一部分</w:t>
      </w:r>
      <w:r>
        <w:rPr>
          <w:rFonts w:ascii="仿宋_GB2312" w:eastAsia="仿宋_GB2312" w:hAnsi="黑体" w:hint="eastAsia"/>
          <w:b/>
          <w:sz w:val="28"/>
          <w:szCs w:val="28"/>
        </w:rPr>
        <w:t xml:space="preserve">  </w:t>
      </w:r>
      <w:r>
        <w:rPr>
          <w:rFonts w:ascii="仿宋_GB2312" w:eastAsia="仿宋_GB2312" w:hAnsi="仿宋" w:hint="eastAsia"/>
          <w:b/>
          <w:sz w:val="28"/>
          <w:szCs w:val="28"/>
        </w:rPr>
        <w:t>南昌市自然资源和规划局高新分局概况</w:t>
      </w:r>
      <w:r>
        <w:rPr>
          <w:rFonts w:ascii="仿宋_GB2312" w:eastAsia="仿宋_GB2312" w:hAnsi="仿宋" w:hint="eastAsia"/>
          <w:b/>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一、</w:t>
      </w:r>
      <w:r>
        <w:rPr>
          <w:rFonts w:ascii="仿宋_GB2312" w:eastAsia="仿宋_GB2312" w:hAnsi="仿宋_GB2312" w:hint="eastAsia"/>
          <w:sz w:val="28"/>
          <w:szCs w:val="28"/>
        </w:rPr>
        <w:t>单位</w:t>
      </w:r>
      <w:r>
        <w:rPr>
          <w:rFonts w:ascii="仿宋_GB2312" w:eastAsia="仿宋_GB2312" w:hAnsi="仿宋_GB2312" w:hint="eastAsia"/>
          <w:sz w:val="28"/>
          <w:szCs w:val="28"/>
        </w:rPr>
        <w:t>主要职责</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仿宋_GB2312" w:hint="eastAsia"/>
          <w:sz w:val="28"/>
          <w:szCs w:val="28"/>
        </w:rPr>
        <w:t>二、</w:t>
      </w:r>
      <w:r>
        <w:rPr>
          <w:rFonts w:ascii="仿宋_GB2312" w:eastAsia="仿宋_GB2312" w:hAnsi="仿宋_GB2312" w:hint="eastAsia"/>
          <w:sz w:val="28"/>
          <w:szCs w:val="28"/>
        </w:rPr>
        <w:t>单位</w:t>
      </w:r>
      <w:r>
        <w:rPr>
          <w:rFonts w:ascii="仿宋_GB2312" w:eastAsia="仿宋_GB2312" w:hAnsi="仿宋_GB2312" w:hint="eastAsia"/>
          <w:sz w:val="28"/>
          <w:szCs w:val="28"/>
        </w:rPr>
        <w:t>2022</w:t>
      </w:r>
      <w:r>
        <w:rPr>
          <w:rFonts w:ascii="仿宋_GB2312" w:eastAsia="仿宋_GB2312" w:hAnsi="仿宋_GB2312" w:hint="eastAsia"/>
          <w:sz w:val="28"/>
          <w:szCs w:val="28"/>
        </w:rPr>
        <w:t>年主要工作任务</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二、</w:t>
      </w:r>
      <w:r>
        <w:rPr>
          <w:rFonts w:ascii="仿宋_GB2312" w:eastAsia="仿宋_GB2312" w:hAnsi="仿宋_GB2312" w:hint="eastAsia"/>
          <w:sz w:val="28"/>
          <w:szCs w:val="28"/>
        </w:rPr>
        <w:t>单位</w:t>
      </w:r>
      <w:r>
        <w:rPr>
          <w:rFonts w:ascii="仿宋_GB2312" w:eastAsia="仿宋_GB2312" w:hAnsi="仿宋_GB2312" w:hint="eastAsia"/>
          <w:sz w:val="28"/>
          <w:szCs w:val="28"/>
        </w:rPr>
        <w:t>基本情况</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b/>
          <w:sz w:val="28"/>
          <w:szCs w:val="28"/>
        </w:rPr>
      </w:pPr>
      <w:r>
        <w:rPr>
          <w:rFonts w:ascii="仿宋_GB2312" w:eastAsia="仿宋_GB2312" w:hAnsi="黑体" w:hint="eastAsia"/>
          <w:b/>
          <w:sz w:val="28"/>
          <w:szCs w:val="28"/>
        </w:rPr>
        <w:t>第二部分</w:t>
      </w:r>
      <w:r>
        <w:rPr>
          <w:rFonts w:ascii="仿宋_GB2312" w:eastAsia="仿宋_GB2312" w:hAnsi="仿宋_GB2312" w:hint="eastAsia"/>
          <w:b/>
          <w:sz w:val="28"/>
          <w:szCs w:val="28"/>
        </w:rPr>
        <w:t xml:space="preserve">  </w:t>
      </w:r>
      <w:r>
        <w:rPr>
          <w:rFonts w:ascii="仿宋_GB2312" w:eastAsia="仿宋_GB2312" w:hAnsi="仿宋_GB2312" w:hint="eastAsia"/>
          <w:b/>
          <w:sz w:val="28"/>
          <w:szCs w:val="28"/>
        </w:rPr>
        <w:t>南昌市自然资源和规划局高新分局</w:t>
      </w:r>
      <w:r>
        <w:rPr>
          <w:rFonts w:ascii="仿宋_GB2312" w:eastAsia="仿宋_GB2312" w:hAnsi="仿宋_GB2312" w:hint="eastAsia"/>
          <w:b/>
          <w:sz w:val="28"/>
          <w:szCs w:val="28"/>
        </w:rPr>
        <w:t>2022</w:t>
      </w:r>
      <w:r>
        <w:rPr>
          <w:rFonts w:ascii="仿宋_GB2312" w:eastAsia="仿宋_GB2312" w:hAnsi="仿宋_GB2312" w:hint="eastAsia"/>
          <w:b/>
          <w:sz w:val="28"/>
          <w:szCs w:val="28"/>
        </w:rPr>
        <w:t>年</w:t>
      </w:r>
      <w:r>
        <w:rPr>
          <w:rFonts w:ascii="仿宋_GB2312" w:eastAsia="仿宋_GB2312" w:hAnsi="仿宋_GB2312" w:hint="eastAsia"/>
          <w:b/>
          <w:sz w:val="28"/>
          <w:szCs w:val="28"/>
        </w:rPr>
        <w:t>单位</w:t>
      </w:r>
      <w:r>
        <w:rPr>
          <w:rFonts w:ascii="仿宋_GB2312" w:eastAsia="仿宋_GB2312" w:hAnsi="仿宋_GB2312" w:hint="eastAsia"/>
          <w:b/>
          <w:sz w:val="28"/>
          <w:szCs w:val="28"/>
        </w:rPr>
        <w:t>预算表</w:t>
      </w:r>
      <w:r>
        <w:rPr>
          <w:rFonts w:ascii="仿宋_GB2312" w:eastAsia="仿宋_GB2312" w:hAnsi="仿宋_GB2312" w:hint="eastAsia"/>
          <w:b/>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一、</w:t>
      </w:r>
      <w:r>
        <w:rPr>
          <w:rFonts w:ascii="仿宋_GB2312" w:eastAsia="仿宋_GB2312" w:hAnsi="仿宋_GB2312" w:hint="eastAsia"/>
          <w:sz w:val="28"/>
          <w:szCs w:val="28"/>
        </w:rPr>
        <w:t>《收支预算总表》</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二、</w:t>
      </w:r>
      <w:r>
        <w:rPr>
          <w:rFonts w:ascii="仿宋_GB2312" w:eastAsia="仿宋_GB2312" w:hAnsi="仿宋_GB2312" w:hint="eastAsia"/>
          <w:sz w:val="28"/>
          <w:szCs w:val="28"/>
        </w:rPr>
        <w:t>《部门收入总表》</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三、</w:t>
      </w:r>
      <w:r>
        <w:rPr>
          <w:rFonts w:ascii="仿宋_GB2312" w:eastAsia="仿宋_GB2312" w:hAnsi="仿宋_GB2312" w:hint="eastAsia"/>
          <w:sz w:val="28"/>
          <w:szCs w:val="28"/>
        </w:rPr>
        <w:t>《部门支出总表》</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四、</w:t>
      </w:r>
      <w:r>
        <w:rPr>
          <w:rFonts w:ascii="仿宋_GB2312" w:eastAsia="仿宋_GB2312" w:hAnsi="仿宋_GB2312" w:hint="eastAsia"/>
          <w:sz w:val="28"/>
          <w:szCs w:val="28"/>
        </w:rPr>
        <w:t>《财政拨款收支总表》</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五、</w:t>
      </w:r>
      <w:r>
        <w:rPr>
          <w:rFonts w:ascii="仿宋_GB2312" w:eastAsia="仿宋_GB2312" w:hAnsi="仿宋_GB2312" w:hint="eastAsia"/>
          <w:sz w:val="28"/>
          <w:szCs w:val="28"/>
        </w:rPr>
        <w:t>《一般公共预算支出表》</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六、</w:t>
      </w:r>
      <w:r>
        <w:rPr>
          <w:rFonts w:ascii="仿宋_GB2312" w:eastAsia="仿宋_GB2312" w:hAnsi="仿宋_GB2312" w:hint="eastAsia"/>
          <w:sz w:val="28"/>
          <w:szCs w:val="28"/>
        </w:rPr>
        <w:t>《一般公共预算基本支出表》</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七、</w:t>
      </w:r>
      <w:r>
        <w:rPr>
          <w:rFonts w:ascii="仿宋_GB2312" w:eastAsia="仿宋_GB2312" w:hAnsi="仿宋_GB2312" w:hint="eastAsia"/>
          <w:sz w:val="28"/>
          <w:szCs w:val="28"/>
        </w:rPr>
        <w:t>《一般公共预算“三公”经费支出表》</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t>八、</w:t>
      </w:r>
      <w:r>
        <w:rPr>
          <w:rFonts w:ascii="仿宋_GB2312" w:eastAsia="仿宋_GB2312" w:hAnsi="仿宋_GB2312" w:hint="eastAsia"/>
          <w:sz w:val="28"/>
          <w:szCs w:val="28"/>
        </w:rPr>
        <w:t>《政府性基金预算支出表》</w:t>
      </w:r>
      <w:r>
        <w:rPr>
          <w:rFonts w:ascii="仿宋_GB2312" w:eastAsia="仿宋_GB2312" w:hAnsi="仿宋_GB2312" w:hint="eastAsia"/>
          <w:sz w:val="28"/>
          <w:szCs w:val="28"/>
        </w:rPr>
        <w:t xml:space="preserve"> </w:t>
      </w:r>
    </w:p>
    <w:p w:rsidR="007C3CFF" w:rsidRDefault="00B1740E">
      <w:pPr>
        <w:widowControl/>
        <w:spacing w:line="520" w:lineRule="exact"/>
        <w:rPr>
          <w:rFonts w:ascii="仿宋_GB2312" w:eastAsia="仿宋_GB2312"/>
          <w:sz w:val="28"/>
          <w:szCs w:val="28"/>
        </w:rPr>
      </w:pPr>
      <w:r>
        <w:rPr>
          <w:rFonts w:ascii="仿宋_GB2312" w:eastAsia="仿宋_GB2312" w:hint="eastAsia"/>
          <w:sz w:val="28"/>
          <w:szCs w:val="28"/>
        </w:rPr>
        <w:t>九、《国有有资本经营</w:t>
      </w:r>
      <w:r>
        <w:rPr>
          <w:rFonts w:ascii="仿宋_GB2312" w:eastAsia="仿宋_GB2312" w:hAnsi="仿宋_GB2312" w:hint="eastAsia"/>
          <w:sz w:val="28"/>
          <w:szCs w:val="28"/>
        </w:rPr>
        <w:t>预算支出</w:t>
      </w:r>
      <w:r>
        <w:rPr>
          <w:rFonts w:ascii="仿宋_GB2312" w:eastAsia="仿宋_GB2312" w:hint="eastAsia"/>
          <w:sz w:val="28"/>
          <w:szCs w:val="28"/>
        </w:rPr>
        <w:t>表》</w:t>
      </w:r>
    </w:p>
    <w:p w:rsidR="007C3CFF" w:rsidRDefault="00B1740E">
      <w:pPr>
        <w:widowControl/>
        <w:spacing w:line="520" w:lineRule="exact"/>
        <w:rPr>
          <w:rFonts w:ascii="仿宋_GB2312" w:eastAsia="仿宋_GB2312"/>
          <w:sz w:val="28"/>
          <w:szCs w:val="28"/>
        </w:rPr>
      </w:pPr>
      <w:r>
        <w:rPr>
          <w:rFonts w:ascii="仿宋_GB2312" w:eastAsia="仿宋_GB2312" w:hint="eastAsia"/>
          <w:sz w:val="28"/>
          <w:szCs w:val="28"/>
        </w:rPr>
        <w:t>十、《项目支出绩效目标表》</w:t>
      </w:r>
    </w:p>
    <w:p w:rsidR="007C3CFF" w:rsidRDefault="00B1740E">
      <w:pPr>
        <w:widowControl/>
        <w:spacing w:line="520" w:lineRule="exact"/>
        <w:rPr>
          <w:rFonts w:ascii="仿宋_GB2312" w:eastAsia="仿宋_GB2312"/>
          <w:sz w:val="28"/>
          <w:szCs w:val="28"/>
        </w:rPr>
      </w:pPr>
      <w:r>
        <w:rPr>
          <w:rFonts w:ascii="仿宋_GB2312" w:eastAsia="仿宋_GB2312" w:hint="eastAsia"/>
          <w:sz w:val="28"/>
          <w:szCs w:val="28"/>
        </w:rPr>
        <w:t>十一、《部门整体支出绩效目标表》</w:t>
      </w:r>
    </w:p>
    <w:p w:rsidR="007C3CFF" w:rsidRDefault="00B1740E">
      <w:pPr>
        <w:jc w:val="left"/>
        <w:rPr>
          <w:rFonts w:ascii="仿宋_GB2312" w:eastAsia="仿宋_GB2312" w:hAnsi="仿宋_GB2312"/>
          <w:b/>
          <w:sz w:val="28"/>
          <w:szCs w:val="28"/>
        </w:rPr>
      </w:pPr>
      <w:r>
        <w:rPr>
          <w:rFonts w:ascii="仿宋_GB2312" w:eastAsia="仿宋_GB2312" w:hAnsi="黑体" w:hint="eastAsia"/>
          <w:b/>
          <w:sz w:val="28"/>
          <w:szCs w:val="28"/>
        </w:rPr>
        <w:t>第三部分</w:t>
      </w:r>
      <w:r>
        <w:rPr>
          <w:rFonts w:ascii="仿宋_GB2312" w:eastAsia="仿宋_GB2312" w:hAnsi="仿宋_GB2312" w:hint="eastAsia"/>
          <w:b/>
          <w:sz w:val="28"/>
          <w:szCs w:val="28"/>
        </w:rPr>
        <w:t xml:space="preserve">  </w:t>
      </w:r>
      <w:r>
        <w:rPr>
          <w:rFonts w:ascii="仿宋_GB2312" w:eastAsia="仿宋_GB2312" w:hAnsi="仿宋_GB2312" w:hint="eastAsia"/>
          <w:b/>
          <w:sz w:val="28"/>
          <w:szCs w:val="28"/>
        </w:rPr>
        <w:t>南昌市自然资源和规划局高新分局</w:t>
      </w:r>
      <w:r>
        <w:rPr>
          <w:rFonts w:ascii="仿宋_GB2312" w:eastAsia="仿宋_GB2312" w:hAnsi="仿宋_GB2312" w:hint="eastAsia"/>
          <w:b/>
          <w:sz w:val="28"/>
          <w:szCs w:val="28"/>
        </w:rPr>
        <w:t>2022</w:t>
      </w:r>
      <w:r>
        <w:rPr>
          <w:rFonts w:ascii="仿宋_GB2312" w:eastAsia="仿宋_GB2312" w:hAnsi="仿宋_GB2312" w:hint="eastAsia"/>
          <w:b/>
          <w:sz w:val="28"/>
          <w:szCs w:val="28"/>
        </w:rPr>
        <w:t>年</w:t>
      </w:r>
      <w:r>
        <w:rPr>
          <w:rFonts w:ascii="仿宋_GB2312" w:eastAsia="仿宋_GB2312" w:hAnsi="仿宋_GB2312" w:hint="eastAsia"/>
          <w:b/>
          <w:sz w:val="28"/>
          <w:szCs w:val="28"/>
        </w:rPr>
        <w:t>单位</w:t>
      </w:r>
      <w:r>
        <w:rPr>
          <w:rFonts w:ascii="仿宋_GB2312" w:eastAsia="仿宋_GB2312" w:hAnsi="仿宋_GB2312" w:hint="eastAsia"/>
          <w:b/>
          <w:sz w:val="28"/>
          <w:szCs w:val="28"/>
        </w:rPr>
        <w:t>预算情况说明</w:t>
      </w:r>
      <w:r>
        <w:rPr>
          <w:rFonts w:ascii="仿宋_GB2312" w:eastAsia="仿宋_GB2312" w:hAnsi="仿宋_GB2312" w:hint="eastAsia"/>
          <w:b/>
          <w:sz w:val="28"/>
          <w:szCs w:val="28"/>
        </w:rPr>
        <w:t xml:space="preserve"> </w:t>
      </w:r>
    </w:p>
    <w:p w:rsidR="007C3CFF" w:rsidRDefault="00B1740E">
      <w:pPr>
        <w:jc w:val="left"/>
        <w:rPr>
          <w:rFonts w:ascii="仿宋_GB2312" w:eastAsia="仿宋_GB2312" w:hAnsi="仿宋_GB2312"/>
          <w:sz w:val="28"/>
          <w:szCs w:val="28"/>
        </w:rPr>
      </w:pPr>
      <w:r>
        <w:rPr>
          <w:rFonts w:ascii="仿宋_GB2312" w:eastAsia="仿宋_GB2312" w:hAnsi="黑体" w:hint="eastAsia"/>
          <w:sz w:val="28"/>
          <w:szCs w:val="28"/>
        </w:rPr>
        <w:lastRenderedPageBreak/>
        <w:t>一、</w:t>
      </w:r>
      <w:r>
        <w:rPr>
          <w:rFonts w:ascii="仿宋_GB2312" w:eastAsia="仿宋_GB2312" w:hAnsi="仿宋_GB2312" w:hint="eastAsia"/>
          <w:sz w:val="28"/>
          <w:szCs w:val="28"/>
        </w:rPr>
        <w:t>单位</w:t>
      </w:r>
      <w:r>
        <w:rPr>
          <w:rFonts w:ascii="仿宋_GB2312" w:eastAsia="仿宋_GB2312" w:hAnsi="仿宋_GB2312" w:hint="eastAsia"/>
          <w:sz w:val="28"/>
          <w:szCs w:val="28"/>
        </w:rPr>
        <w:t>预算收支情况说明</w:t>
      </w:r>
      <w:r>
        <w:rPr>
          <w:rFonts w:ascii="仿宋_GB2312" w:eastAsia="仿宋_GB2312" w:hAnsi="仿宋_GB2312" w:hint="eastAsia"/>
          <w:sz w:val="28"/>
          <w:szCs w:val="28"/>
        </w:rPr>
        <w:t xml:space="preserve"> </w:t>
      </w:r>
    </w:p>
    <w:p w:rsidR="007C3CFF" w:rsidRDefault="00B1740E">
      <w:pPr>
        <w:jc w:val="left"/>
        <w:rPr>
          <w:rFonts w:ascii="仿宋_GB2312" w:eastAsia="仿宋_GB2312"/>
          <w:sz w:val="28"/>
          <w:szCs w:val="28"/>
        </w:rPr>
      </w:pPr>
      <w:r>
        <w:rPr>
          <w:rFonts w:ascii="仿宋_GB2312" w:eastAsia="仿宋_GB2312" w:hAnsi="黑体" w:hint="eastAsia"/>
          <w:sz w:val="28"/>
          <w:szCs w:val="28"/>
        </w:rPr>
        <w:t>二、</w:t>
      </w:r>
      <w:r>
        <w:rPr>
          <w:rFonts w:ascii="仿宋_GB2312" w:eastAsia="仿宋_GB2312" w:hAnsi="仿宋_GB2312" w:hint="eastAsia"/>
          <w:sz w:val="28"/>
          <w:szCs w:val="28"/>
        </w:rPr>
        <w:t>“三公”经费预算情况说明</w:t>
      </w:r>
      <w:r>
        <w:rPr>
          <w:rFonts w:ascii="仿宋_GB2312" w:eastAsia="仿宋_GB2312" w:hAnsi="仿宋_GB2312" w:hint="eastAsia"/>
          <w:sz w:val="28"/>
          <w:szCs w:val="28"/>
        </w:rPr>
        <w:t xml:space="preserve"> </w:t>
      </w:r>
    </w:p>
    <w:p w:rsidR="007C3CFF" w:rsidRDefault="00B1740E">
      <w:pPr>
        <w:jc w:val="left"/>
        <w:rPr>
          <w:rFonts w:ascii="仿宋_GB2312" w:eastAsia="仿宋_GB2312" w:hAnsi="仿宋_GB2312"/>
          <w:b/>
          <w:sz w:val="28"/>
          <w:szCs w:val="28"/>
        </w:rPr>
      </w:pPr>
      <w:r>
        <w:rPr>
          <w:rFonts w:ascii="仿宋_GB2312" w:eastAsia="仿宋_GB2312" w:hAnsi="仿宋_GB2312" w:hint="eastAsia"/>
          <w:b/>
          <w:sz w:val="28"/>
          <w:szCs w:val="28"/>
        </w:rPr>
        <w:t>第四部分</w:t>
      </w:r>
      <w:r>
        <w:rPr>
          <w:rFonts w:ascii="仿宋_GB2312" w:eastAsia="仿宋_GB2312" w:hAnsi="仿宋_GB2312" w:hint="eastAsia"/>
          <w:b/>
          <w:sz w:val="28"/>
          <w:szCs w:val="28"/>
        </w:rPr>
        <w:t xml:space="preserve">  </w:t>
      </w:r>
      <w:r>
        <w:rPr>
          <w:rFonts w:ascii="仿宋_GB2312" w:eastAsia="仿宋_GB2312" w:hAnsi="仿宋_GB2312" w:hint="eastAsia"/>
          <w:b/>
          <w:sz w:val="28"/>
          <w:szCs w:val="28"/>
        </w:rPr>
        <w:t>名词解释</w:t>
      </w:r>
      <w:r>
        <w:rPr>
          <w:rFonts w:ascii="仿宋_GB2312" w:eastAsia="仿宋_GB2312" w:hAnsi="仿宋_GB2312" w:hint="eastAsia"/>
          <w:b/>
          <w:sz w:val="28"/>
          <w:szCs w:val="28"/>
        </w:rPr>
        <w:t xml:space="preserve"> </w:t>
      </w: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7C3CFF">
      <w:pPr>
        <w:jc w:val="left"/>
        <w:rPr>
          <w:rFonts w:ascii="仿宋_GB2312" w:eastAsia="仿宋_GB2312" w:hAnsi="仿宋_GB2312"/>
          <w:b/>
          <w:sz w:val="28"/>
          <w:szCs w:val="28"/>
        </w:rPr>
      </w:pPr>
    </w:p>
    <w:p w:rsidR="007C3CFF" w:rsidRDefault="00B1740E">
      <w:pPr>
        <w:spacing w:line="540" w:lineRule="exact"/>
        <w:jc w:val="left"/>
        <w:rPr>
          <w:rFonts w:ascii="方正小标宋简体" w:eastAsia="方正小标宋简体"/>
          <w:sz w:val="28"/>
          <w:szCs w:val="28"/>
        </w:rPr>
      </w:pPr>
      <w:r>
        <w:rPr>
          <w:rFonts w:ascii="方正小标宋简体" w:eastAsia="方正小标宋简体" w:hint="eastAsia"/>
          <w:sz w:val="28"/>
          <w:szCs w:val="28"/>
        </w:rPr>
        <w:t xml:space="preserve">         </w:t>
      </w:r>
      <w:r>
        <w:rPr>
          <w:rFonts w:ascii="方正小标宋简体" w:eastAsia="方正小标宋简体" w:hint="eastAsia"/>
          <w:sz w:val="28"/>
          <w:szCs w:val="28"/>
        </w:rPr>
        <w:t>第一部分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南昌市自然资源和规划局高新分局概况</w:t>
      </w:r>
    </w:p>
    <w:p w:rsidR="007C3CFF" w:rsidRDefault="007C3CFF">
      <w:pPr>
        <w:spacing w:line="1000" w:lineRule="exact"/>
        <w:jc w:val="center"/>
        <w:rPr>
          <w:rFonts w:ascii="仿宋_GB2312" w:eastAsia="仿宋_GB2312"/>
          <w:b/>
          <w:sz w:val="28"/>
          <w:szCs w:val="28"/>
        </w:rPr>
      </w:pPr>
    </w:p>
    <w:p w:rsidR="007C3CFF" w:rsidRDefault="00B1740E">
      <w:pPr>
        <w:spacing w:line="540" w:lineRule="exact"/>
        <w:ind w:firstLineChars="200" w:firstLine="560"/>
        <w:rPr>
          <w:rFonts w:ascii="黑体" w:eastAsia="黑体" w:hAnsi="黑体"/>
          <w:sz w:val="28"/>
          <w:szCs w:val="28"/>
        </w:rPr>
      </w:pPr>
      <w:r>
        <w:rPr>
          <w:rFonts w:ascii="黑体" w:eastAsia="黑体" w:hAnsi="黑体" w:hint="eastAsia"/>
          <w:sz w:val="28"/>
          <w:szCs w:val="28"/>
        </w:rPr>
        <w:t>一、</w:t>
      </w:r>
      <w:r>
        <w:rPr>
          <w:rFonts w:ascii="黑体" w:eastAsia="黑体" w:hAnsi="黑体" w:hint="eastAsia"/>
          <w:sz w:val="28"/>
          <w:szCs w:val="28"/>
        </w:rPr>
        <w:t>单位</w:t>
      </w:r>
      <w:r>
        <w:rPr>
          <w:rFonts w:ascii="黑体" w:eastAsia="黑体" w:hAnsi="黑体" w:hint="eastAsia"/>
          <w:sz w:val="28"/>
          <w:szCs w:val="28"/>
        </w:rPr>
        <w:t>主要职责</w:t>
      </w:r>
    </w:p>
    <w:p w:rsidR="007C3CFF" w:rsidRDefault="00B1740E">
      <w:pPr>
        <w:spacing w:line="540" w:lineRule="exact"/>
        <w:ind w:firstLineChars="200" w:firstLine="560"/>
        <w:jc w:val="left"/>
        <w:rPr>
          <w:rFonts w:ascii="仿宋_GB2312" w:eastAsia="仿宋_GB2312" w:hAnsi="仿宋_GB2312"/>
          <w:sz w:val="28"/>
          <w:szCs w:val="28"/>
        </w:rPr>
      </w:pPr>
      <w:r>
        <w:rPr>
          <w:rFonts w:ascii="仿宋_GB2312" w:eastAsia="仿宋_GB2312" w:hAnsi="仿宋_GB2312" w:hint="eastAsia"/>
          <w:sz w:val="28"/>
          <w:szCs w:val="28"/>
        </w:rPr>
        <w:t>南昌市自然资源和规划局高新分局贯彻落实党中央关于自然资源工作的方针政策和决策部署，在履行职责过程中坚持和加强党对自然资源工作的集中统一领导。</w:t>
      </w:r>
      <w:r>
        <w:rPr>
          <w:rFonts w:ascii="仿宋_GB2312" w:eastAsia="仿宋_GB2312" w:hint="eastAsia"/>
          <w:sz w:val="28"/>
          <w:szCs w:val="28"/>
        </w:rPr>
        <w:t>主要职责是：</w:t>
      </w:r>
      <w:r>
        <w:rPr>
          <w:rFonts w:ascii="仿宋_GB2312" w:eastAsia="仿宋_GB2312" w:hAnsi="仿宋_GB2312" w:hint="eastAsia"/>
          <w:sz w:val="28"/>
          <w:szCs w:val="28"/>
        </w:rPr>
        <w:t>履行本辖区内国土空间用途管制职责，组织贯彻执行国家自然资源和国土空间</w:t>
      </w:r>
      <w:bookmarkStart w:id="0" w:name="_GoBack"/>
      <w:bookmarkEnd w:id="0"/>
      <w:r>
        <w:rPr>
          <w:rFonts w:ascii="仿宋_GB2312" w:eastAsia="仿宋_GB2312" w:hAnsi="仿宋_GB2312" w:hint="eastAsia"/>
          <w:sz w:val="28"/>
          <w:szCs w:val="28"/>
        </w:rPr>
        <w:t>规划及测绘等法律、法规；负责自然资源资产有偿使用工作，开展本辖区内自然资源资产划拨、出让、租赁、作价出资相关工作，依法收缴自然资源资产收益；负责自然资源的合理开发利用；负责本辖区空间规划体系并监督实施，组织编制并监督实施本辖区国土空间规划和相关专项规划；负责报国务院、省政府、市政府审批的土地等国土空间用途转用事项的报批工作。负责土地征收征用管理；负责本辖区内的建设用地和建设工程实行规划管理、核实规划管理证书，并参与本辖区内各项建设项目的竣工</w:t>
      </w:r>
      <w:r>
        <w:rPr>
          <w:rFonts w:ascii="仿宋_GB2312" w:eastAsia="仿宋_GB2312" w:hAnsi="仿宋_GB2312" w:hint="eastAsia"/>
          <w:sz w:val="28"/>
          <w:szCs w:val="28"/>
        </w:rPr>
        <w:t>验收；负责实施耕地保护责任目标考核和永久基本农田特殊保护。落实耕地占补平衡制度，监督占用耕地补偿制度执行情况。</w:t>
      </w:r>
      <w:r>
        <w:rPr>
          <w:rFonts w:ascii="仿宋_GB2312" w:eastAsia="仿宋_GB2312" w:hAnsi="仿宋_GB2312" w:hint="eastAsia"/>
          <w:sz w:val="28"/>
          <w:szCs w:val="28"/>
        </w:rPr>
        <w:t xml:space="preserve"> </w:t>
      </w:r>
    </w:p>
    <w:p w:rsidR="007C3CFF" w:rsidRDefault="00B1740E">
      <w:pPr>
        <w:spacing w:line="540" w:lineRule="exact"/>
        <w:ind w:firstLineChars="200" w:firstLine="560"/>
        <w:rPr>
          <w:rFonts w:ascii="黑体" w:eastAsia="黑体" w:hAnsi="黑体"/>
          <w:sz w:val="28"/>
          <w:szCs w:val="28"/>
        </w:rPr>
      </w:pPr>
      <w:r>
        <w:rPr>
          <w:rFonts w:ascii="黑体" w:eastAsia="黑体" w:hAnsi="黑体" w:hint="eastAsia"/>
          <w:sz w:val="28"/>
          <w:szCs w:val="28"/>
        </w:rPr>
        <w:t>二、</w:t>
      </w:r>
      <w:r>
        <w:rPr>
          <w:rFonts w:ascii="黑体" w:eastAsia="黑体" w:hAnsi="黑体" w:hint="eastAsia"/>
          <w:sz w:val="28"/>
          <w:szCs w:val="28"/>
        </w:rPr>
        <w:t>单位</w:t>
      </w:r>
      <w:r>
        <w:rPr>
          <w:rFonts w:ascii="黑体" w:eastAsia="黑体" w:hAnsi="黑体" w:hint="eastAsia"/>
          <w:sz w:val="28"/>
          <w:szCs w:val="28"/>
        </w:rPr>
        <w:t>2022</w:t>
      </w:r>
      <w:r>
        <w:rPr>
          <w:rFonts w:ascii="黑体" w:eastAsia="黑体" w:hAnsi="黑体" w:hint="eastAsia"/>
          <w:sz w:val="28"/>
          <w:szCs w:val="28"/>
        </w:rPr>
        <w:t>年主要工作任务</w:t>
      </w:r>
    </w:p>
    <w:p w:rsidR="007C3CFF" w:rsidRDefault="00B1740E">
      <w:pPr>
        <w:spacing w:line="540" w:lineRule="exact"/>
        <w:ind w:firstLineChars="200" w:firstLine="560"/>
        <w:rPr>
          <w:rFonts w:ascii="仿宋_GB2312" w:eastAsia="仿宋_GB2312"/>
          <w:sz w:val="28"/>
          <w:szCs w:val="28"/>
        </w:rPr>
      </w:pPr>
      <w:r>
        <w:rPr>
          <w:rFonts w:ascii="仿宋_GB2312" w:eastAsia="仿宋_GB2312" w:hAnsi="仿宋_GB2312" w:hint="eastAsia"/>
          <w:sz w:val="28"/>
          <w:szCs w:val="28"/>
        </w:rPr>
        <w:t>南昌市自然资源和规划局高新分局</w:t>
      </w:r>
      <w:r>
        <w:rPr>
          <w:rFonts w:ascii="仿宋_GB2312" w:eastAsia="仿宋_GB2312" w:hint="eastAsia"/>
          <w:sz w:val="28"/>
          <w:szCs w:val="28"/>
        </w:rPr>
        <w:t>2022</w:t>
      </w:r>
      <w:r>
        <w:rPr>
          <w:rFonts w:ascii="仿宋_GB2312" w:eastAsia="仿宋_GB2312" w:hint="eastAsia"/>
          <w:sz w:val="28"/>
          <w:szCs w:val="28"/>
        </w:rPr>
        <w:t>年的主要工作任务是：</w:t>
      </w:r>
      <w:r>
        <w:rPr>
          <w:rFonts w:ascii="仿宋_GB2312" w:eastAsia="仿宋_GB2312" w:hAnsi="仿宋" w:hint="eastAsia"/>
          <w:sz w:val="28"/>
          <w:szCs w:val="28"/>
        </w:rPr>
        <w:t>完成高新区空间战略规划，开展新村村庄规划编制工作，推进土地供应结构侧改革，</w:t>
      </w:r>
      <w:r>
        <w:rPr>
          <w:rFonts w:ascii="仿宋_GB2312" w:eastAsia="仿宋_GB2312" w:hAnsi="仿宋" w:cs="仿宋" w:hint="eastAsia"/>
          <w:sz w:val="28"/>
          <w:szCs w:val="28"/>
        </w:rPr>
        <w:t>有效节约集体用地，</w:t>
      </w:r>
      <w:r>
        <w:rPr>
          <w:rFonts w:ascii="仿宋_GB2312" w:eastAsia="仿宋_GB2312" w:hAnsi="仿宋" w:hint="eastAsia"/>
          <w:sz w:val="28"/>
          <w:szCs w:val="28"/>
        </w:rPr>
        <w:t>做好用地报批工作，</w:t>
      </w:r>
      <w:r>
        <w:rPr>
          <w:rFonts w:ascii="仿宋_GB2312" w:eastAsia="仿宋_GB2312" w:hAnsi="仿宋" w:cs="仿宋" w:hint="eastAsia"/>
          <w:sz w:val="28"/>
          <w:szCs w:val="28"/>
        </w:rPr>
        <w:t>加强闲置土地消化处置力度；</w:t>
      </w:r>
      <w:r>
        <w:rPr>
          <w:rFonts w:ascii="仿宋_GB2312" w:eastAsia="仿宋_GB2312" w:hAnsi="仿宋" w:hint="eastAsia"/>
          <w:sz w:val="28"/>
          <w:szCs w:val="28"/>
        </w:rPr>
        <w:t>加强执法检查工作，做好年度土地卫片执法检查工作</w:t>
      </w:r>
      <w:r>
        <w:rPr>
          <w:rFonts w:ascii="仿宋_GB2312" w:eastAsia="仿宋_GB2312" w:hint="eastAsia"/>
          <w:sz w:val="28"/>
          <w:szCs w:val="28"/>
        </w:rPr>
        <w:t>。</w:t>
      </w:r>
    </w:p>
    <w:p w:rsidR="007C3CFF" w:rsidRDefault="00B1740E">
      <w:pPr>
        <w:spacing w:line="540" w:lineRule="exact"/>
        <w:ind w:firstLineChars="200" w:firstLine="560"/>
        <w:rPr>
          <w:rFonts w:ascii="黑体" w:eastAsia="黑体" w:hAnsi="黑体"/>
          <w:sz w:val="28"/>
          <w:szCs w:val="28"/>
        </w:rPr>
      </w:pPr>
      <w:r>
        <w:rPr>
          <w:rFonts w:ascii="黑体" w:eastAsia="黑体" w:hAnsi="黑体" w:hint="eastAsia"/>
          <w:sz w:val="28"/>
          <w:szCs w:val="28"/>
        </w:rPr>
        <w:t>三、</w:t>
      </w:r>
      <w:r>
        <w:rPr>
          <w:rFonts w:ascii="黑体" w:eastAsia="黑体" w:hAnsi="黑体" w:hint="eastAsia"/>
          <w:sz w:val="28"/>
          <w:szCs w:val="28"/>
        </w:rPr>
        <w:t>单位</w:t>
      </w:r>
      <w:r>
        <w:rPr>
          <w:rFonts w:ascii="黑体" w:eastAsia="黑体" w:hAnsi="黑体" w:hint="eastAsia"/>
          <w:sz w:val="28"/>
          <w:szCs w:val="28"/>
        </w:rPr>
        <w:t>基本情况</w:t>
      </w:r>
    </w:p>
    <w:p w:rsidR="007C3CFF" w:rsidRDefault="00B1740E">
      <w:pPr>
        <w:spacing w:line="540" w:lineRule="exact"/>
        <w:ind w:firstLineChars="200" w:firstLine="560"/>
        <w:jc w:val="left"/>
        <w:rPr>
          <w:rFonts w:ascii="仿宋_GB2312" w:eastAsia="仿宋_GB2312"/>
          <w:sz w:val="28"/>
          <w:szCs w:val="28"/>
        </w:rPr>
      </w:pPr>
      <w:r>
        <w:rPr>
          <w:rFonts w:ascii="仿宋_GB2312" w:eastAsia="仿宋_GB2312" w:hint="eastAsia"/>
          <w:sz w:val="28"/>
          <w:szCs w:val="28"/>
        </w:rPr>
        <w:lastRenderedPageBreak/>
        <w:t>南昌市自然资源和规划局高新分局</w:t>
      </w:r>
      <w:r>
        <w:rPr>
          <w:rFonts w:ascii="仿宋_GB2312" w:eastAsia="仿宋_GB2312" w:hAnsi="仿宋_GB2312" w:hint="eastAsia"/>
          <w:sz w:val="28"/>
          <w:szCs w:val="28"/>
        </w:rPr>
        <w:t>共有预算单位</w:t>
      </w:r>
      <w:r>
        <w:rPr>
          <w:rFonts w:ascii="仿宋_GB2312" w:eastAsia="仿宋_GB2312" w:hAnsi="仿宋_GB2312" w:hint="eastAsia"/>
          <w:sz w:val="28"/>
          <w:szCs w:val="28"/>
        </w:rPr>
        <w:t>1</w:t>
      </w:r>
      <w:r>
        <w:rPr>
          <w:rFonts w:ascii="仿宋_GB2312" w:eastAsia="仿宋_GB2312" w:hAnsi="仿宋_GB2312" w:hint="eastAsia"/>
          <w:sz w:val="28"/>
          <w:szCs w:val="28"/>
        </w:rPr>
        <w:t>个，其中，行政机关</w:t>
      </w:r>
      <w:r>
        <w:rPr>
          <w:rFonts w:ascii="仿宋_GB2312" w:eastAsia="仿宋_GB2312" w:hAnsi="仿宋_GB2312" w:hint="eastAsia"/>
          <w:sz w:val="28"/>
          <w:szCs w:val="28"/>
        </w:rPr>
        <w:t>1</w:t>
      </w:r>
      <w:r>
        <w:rPr>
          <w:rFonts w:ascii="仿宋_GB2312" w:eastAsia="仿宋_GB2312" w:hAnsi="仿宋_GB2312" w:hint="eastAsia"/>
          <w:sz w:val="28"/>
          <w:szCs w:val="28"/>
        </w:rPr>
        <w:t>个；</w:t>
      </w:r>
      <w:r>
        <w:rPr>
          <w:rFonts w:ascii="仿宋_GB2312" w:eastAsia="仿宋_GB2312" w:hint="eastAsia"/>
          <w:sz w:val="28"/>
          <w:szCs w:val="28"/>
        </w:rPr>
        <w:t>编制人数</w:t>
      </w:r>
      <w:r>
        <w:rPr>
          <w:rFonts w:ascii="仿宋_GB2312" w:eastAsia="仿宋_GB2312" w:hint="eastAsia"/>
          <w:sz w:val="28"/>
          <w:szCs w:val="28"/>
        </w:rPr>
        <w:t>22</w:t>
      </w:r>
      <w:r>
        <w:rPr>
          <w:rFonts w:ascii="仿宋_GB2312" w:eastAsia="仿宋_GB2312" w:hint="eastAsia"/>
          <w:sz w:val="28"/>
          <w:szCs w:val="28"/>
        </w:rPr>
        <w:t>人，</w:t>
      </w:r>
      <w:r>
        <w:rPr>
          <w:rFonts w:ascii="仿宋_GB2312" w:eastAsia="仿宋_GB2312" w:hAnsi="仿宋_GB2312" w:hint="eastAsia"/>
          <w:sz w:val="28"/>
          <w:szCs w:val="28"/>
        </w:rPr>
        <w:t>其中：行政编制</w:t>
      </w:r>
      <w:r>
        <w:rPr>
          <w:rFonts w:ascii="仿宋_GB2312" w:eastAsia="仿宋_GB2312" w:hAnsi="仿宋_GB2312" w:hint="eastAsia"/>
          <w:sz w:val="28"/>
          <w:szCs w:val="28"/>
        </w:rPr>
        <w:t>10</w:t>
      </w:r>
      <w:r>
        <w:rPr>
          <w:rFonts w:ascii="仿宋_GB2312" w:eastAsia="仿宋_GB2312" w:hAnsi="仿宋_GB2312" w:hint="eastAsia"/>
          <w:sz w:val="28"/>
          <w:szCs w:val="28"/>
        </w:rPr>
        <w:t>人，全部补助事业编制</w:t>
      </w:r>
      <w:r>
        <w:rPr>
          <w:rFonts w:ascii="仿宋_GB2312" w:eastAsia="仿宋_GB2312" w:hAnsi="仿宋_GB2312" w:hint="eastAsia"/>
          <w:sz w:val="28"/>
          <w:szCs w:val="28"/>
        </w:rPr>
        <w:t>12</w:t>
      </w:r>
      <w:r>
        <w:rPr>
          <w:rFonts w:ascii="仿宋_GB2312" w:eastAsia="仿宋_GB2312" w:hAnsi="仿宋_GB2312" w:hint="eastAsia"/>
          <w:sz w:val="28"/>
          <w:szCs w:val="28"/>
        </w:rPr>
        <w:t>人。实有人数</w:t>
      </w:r>
      <w:r>
        <w:rPr>
          <w:rFonts w:ascii="仿宋_GB2312" w:eastAsia="仿宋_GB2312" w:hAnsi="仿宋_GB2312" w:hint="eastAsia"/>
          <w:sz w:val="28"/>
          <w:szCs w:val="28"/>
        </w:rPr>
        <w:t>22</w:t>
      </w:r>
      <w:r>
        <w:rPr>
          <w:rFonts w:ascii="仿宋_GB2312" w:eastAsia="仿宋_GB2312" w:hAnsi="仿宋_GB2312" w:hint="eastAsia"/>
          <w:sz w:val="28"/>
          <w:szCs w:val="28"/>
        </w:rPr>
        <w:t>人，其中：行政编制</w:t>
      </w:r>
      <w:r>
        <w:rPr>
          <w:rFonts w:ascii="仿宋_GB2312" w:eastAsia="仿宋_GB2312" w:hAnsi="仿宋_GB2312" w:hint="eastAsia"/>
          <w:sz w:val="28"/>
          <w:szCs w:val="28"/>
        </w:rPr>
        <w:t>10</w:t>
      </w:r>
      <w:r>
        <w:rPr>
          <w:rFonts w:ascii="仿宋_GB2312" w:eastAsia="仿宋_GB2312" w:hAnsi="仿宋_GB2312" w:hint="eastAsia"/>
          <w:sz w:val="28"/>
          <w:szCs w:val="28"/>
        </w:rPr>
        <w:t>人，全部补助事业编制</w:t>
      </w:r>
      <w:r>
        <w:rPr>
          <w:rFonts w:ascii="仿宋_GB2312" w:eastAsia="仿宋_GB2312" w:hAnsi="仿宋_GB2312" w:hint="eastAsia"/>
          <w:sz w:val="28"/>
          <w:szCs w:val="28"/>
        </w:rPr>
        <w:t>12</w:t>
      </w:r>
      <w:r>
        <w:rPr>
          <w:rFonts w:ascii="仿宋_GB2312" w:eastAsia="仿宋_GB2312" w:hAnsi="仿宋_GB2312" w:hint="eastAsia"/>
          <w:sz w:val="28"/>
          <w:szCs w:val="28"/>
        </w:rPr>
        <w:t>人；</w:t>
      </w:r>
      <w:r>
        <w:rPr>
          <w:rFonts w:ascii="仿宋_GB2312" w:eastAsia="仿宋_GB2312" w:hint="eastAsia"/>
          <w:sz w:val="28"/>
          <w:szCs w:val="28"/>
        </w:rPr>
        <w:t>退休人员</w:t>
      </w:r>
      <w:r>
        <w:rPr>
          <w:rFonts w:ascii="仿宋_GB2312" w:eastAsia="仿宋_GB2312" w:hint="eastAsia"/>
          <w:sz w:val="28"/>
          <w:szCs w:val="28"/>
        </w:rPr>
        <w:t>2</w:t>
      </w:r>
      <w:r>
        <w:rPr>
          <w:rFonts w:ascii="仿宋_GB2312" w:eastAsia="仿宋_GB2312" w:hint="eastAsia"/>
          <w:sz w:val="28"/>
          <w:szCs w:val="28"/>
        </w:rPr>
        <w:t>人。</w:t>
      </w: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7C3CFF">
      <w:pPr>
        <w:spacing w:line="540" w:lineRule="exact"/>
        <w:rPr>
          <w:rFonts w:ascii="仿宋_GB2312" w:eastAsia="仿宋_GB2312"/>
          <w:sz w:val="28"/>
          <w:szCs w:val="28"/>
        </w:rPr>
      </w:pPr>
    </w:p>
    <w:p w:rsidR="007C3CFF" w:rsidRDefault="00B1740E">
      <w:pPr>
        <w:spacing w:line="54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第二部分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南昌市自然资源和规划局高新分局</w:t>
      </w:r>
    </w:p>
    <w:p w:rsidR="007C3CFF" w:rsidRDefault="00B1740E">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 xml:space="preserve">        2022</w:t>
      </w:r>
      <w:r>
        <w:rPr>
          <w:rFonts w:ascii="方正小标宋简体" w:eastAsia="方正小标宋简体" w:hint="eastAsia"/>
          <w:sz w:val="28"/>
          <w:szCs w:val="28"/>
        </w:rPr>
        <w:t>年</w:t>
      </w:r>
      <w:r>
        <w:rPr>
          <w:rFonts w:ascii="方正小标宋简体" w:eastAsia="方正小标宋简体" w:hint="eastAsia"/>
          <w:sz w:val="28"/>
          <w:szCs w:val="28"/>
        </w:rPr>
        <w:t>单位</w:t>
      </w:r>
      <w:r>
        <w:rPr>
          <w:rFonts w:ascii="方正小标宋简体" w:eastAsia="方正小标宋简体" w:hint="eastAsia"/>
          <w:sz w:val="28"/>
          <w:szCs w:val="28"/>
        </w:rPr>
        <w:t>预算表</w:t>
      </w:r>
    </w:p>
    <w:p w:rsidR="007C3CFF" w:rsidRDefault="007C3CFF">
      <w:pPr>
        <w:spacing w:line="540" w:lineRule="exact"/>
        <w:jc w:val="left"/>
        <w:rPr>
          <w:rFonts w:ascii="仿宋_GB2312" w:eastAsia="仿宋_GB2312" w:hAnsi="仿宋_GB2312"/>
          <w:color w:val="000000"/>
          <w:sz w:val="28"/>
          <w:szCs w:val="28"/>
        </w:rPr>
      </w:pP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一、《收支预算总表》</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二、《部门收入总表》</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三、《部门支出总表》</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四、《财政拨款收支总表》</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五、《一般公共预算支出表》</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六、《一般公共预算基本支出表》</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七、《一般公共预算“三公”经费支出表》</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八、《政府性基金预算支出表》</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九、《国有资本经营预算支出表》</w:t>
      </w:r>
    </w:p>
    <w:p w:rsidR="007C3CFF" w:rsidRDefault="00B1740E">
      <w:pPr>
        <w:spacing w:line="54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十、《项目绩效目标表》</w:t>
      </w:r>
    </w:p>
    <w:p w:rsidR="007C3CFF" w:rsidRDefault="00B1740E">
      <w:pPr>
        <w:spacing w:line="54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十一、《部门整体绩效目标表》</w:t>
      </w:r>
    </w:p>
    <w:p w:rsidR="007C3CFF" w:rsidRDefault="00B1740E">
      <w:pPr>
        <w:widowControl/>
        <w:spacing w:line="540" w:lineRule="exact"/>
        <w:jc w:val="left"/>
        <w:rPr>
          <w:rFonts w:ascii="仿宋_GB2312" w:eastAsia="仿宋_GB2312"/>
          <w:sz w:val="28"/>
          <w:szCs w:val="28"/>
        </w:rPr>
      </w:pPr>
      <w:r>
        <w:rPr>
          <w:rFonts w:ascii="仿宋_GB2312" w:eastAsia="仿宋_GB2312" w:hAnsi="仿宋_GB2312" w:hint="eastAsia"/>
          <w:color w:val="000000"/>
          <w:sz w:val="28"/>
          <w:szCs w:val="28"/>
        </w:rPr>
        <w:t>（注：①由于本说明中数据四舍五入原因，部分汇总数据与分项加总之和可能存在尾差；②表格详见附件，若其中某张表为空表或表中数据为</w:t>
      </w:r>
      <w:r>
        <w:rPr>
          <w:rFonts w:ascii="仿宋_GB2312" w:eastAsia="仿宋_GB2312" w:hAnsi="仿宋_GB2312" w:hint="eastAsia"/>
          <w:color w:val="000000"/>
          <w:sz w:val="28"/>
          <w:szCs w:val="28"/>
        </w:rPr>
        <w:t>0</w:t>
      </w:r>
      <w:r>
        <w:rPr>
          <w:rFonts w:ascii="仿宋_GB2312" w:eastAsia="仿宋_GB2312" w:hAnsi="仿宋_GB2312" w:hint="eastAsia"/>
          <w:color w:val="000000"/>
          <w:sz w:val="28"/>
          <w:szCs w:val="28"/>
        </w:rPr>
        <w:t>，则说明没有相关收支预算安排。）</w:t>
      </w:r>
    </w:p>
    <w:p w:rsidR="007C3CFF" w:rsidRDefault="007C3CFF">
      <w:pPr>
        <w:spacing w:line="540" w:lineRule="exact"/>
        <w:rPr>
          <w:rFonts w:ascii="仿宋_GB2312" w:eastAsia="仿宋_GB2312"/>
          <w:sz w:val="28"/>
          <w:szCs w:val="28"/>
        </w:rPr>
      </w:pPr>
    </w:p>
    <w:p w:rsidR="007C3CFF" w:rsidRDefault="00B1740E">
      <w:pPr>
        <w:spacing w:line="540" w:lineRule="exact"/>
        <w:ind w:firstLineChars="500" w:firstLine="1400"/>
        <w:rPr>
          <w:rFonts w:ascii="方正小标宋简体" w:eastAsia="方正小标宋简体"/>
          <w:sz w:val="28"/>
          <w:szCs w:val="28"/>
        </w:rPr>
      </w:pPr>
      <w:r>
        <w:rPr>
          <w:rFonts w:ascii="方正小标宋简体" w:eastAsia="方正小标宋简体" w:hint="eastAsia"/>
          <w:sz w:val="28"/>
          <w:szCs w:val="28"/>
        </w:rPr>
        <w:t>第三部分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南昌市自然资源和规划局高新分局</w:t>
      </w:r>
    </w:p>
    <w:p w:rsidR="007C3CFF" w:rsidRDefault="00B1740E">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 xml:space="preserve">        2022</w:t>
      </w:r>
      <w:r>
        <w:rPr>
          <w:rFonts w:ascii="方正小标宋简体" w:eastAsia="方正小标宋简体" w:hint="eastAsia"/>
          <w:sz w:val="28"/>
          <w:szCs w:val="28"/>
        </w:rPr>
        <w:t>年</w:t>
      </w:r>
      <w:r>
        <w:rPr>
          <w:rFonts w:ascii="方正小标宋简体" w:eastAsia="方正小标宋简体" w:hint="eastAsia"/>
          <w:sz w:val="28"/>
          <w:szCs w:val="28"/>
        </w:rPr>
        <w:t>单位</w:t>
      </w:r>
      <w:r>
        <w:rPr>
          <w:rFonts w:ascii="方正小标宋简体" w:eastAsia="方正小标宋简体" w:hint="eastAsia"/>
          <w:sz w:val="28"/>
          <w:szCs w:val="28"/>
        </w:rPr>
        <w:t>预算情况说明</w:t>
      </w:r>
    </w:p>
    <w:p w:rsidR="007C3CFF" w:rsidRDefault="007C3CFF">
      <w:pPr>
        <w:spacing w:line="540" w:lineRule="exact"/>
        <w:jc w:val="center"/>
        <w:rPr>
          <w:rFonts w:ascii="方正小标宋简体" w:eastAsia="方正小标宋简体"/>
          <w:sz w:val="28"/>
          <w:szCs w:val="28"/>
        </w:rPr>
      </w:pPr>
    </w:p>
    <w:p w:rsidR="007C3CFF" w:rsidRDefault="00B1740E">
      <w:pPr>
        <w:spacing w:line="540" w:lineRule="exact"/>
        <w:ind w:firstLineChars="200" w:firstLine="560"/>
        <w:rPr>
          <w:rFonts w:ascii="黑体" w:eastAsia="黑体" w:hAnsi="黑体"/>
          <w:sz w:val="28"/>
          <w:szCs w:val="28"/>
        </w:rPr>
      </w:pPr>
      <w:r>
        <w:rPr>
          <w:rFonts w:ascii="黑体" w:eastAsia="黑体" w:hAnsi="黑体" w:hint="eastAsia"/>
          <w:sz w:val="28"/>
          <w:szCs w:val="28"/>
        </w:rPr>
        <w:t>一、</w:t>
      </w:r>
      <w:r>
        <w:rPr>
          <w:rFonts w:ascii="黑体" w:eastAsia="黑体" w:hAnsi="黑体" w:hint="eastAsia"/>
          <w:sz w:val="28"/>
          <w:szCs w:val="28"/>
        </w:rPr>
        <w:t>单位</w:t>
      </w:r>
      <w:r>
        <w:rPr>
          <w:rFonts w:ascii="黑体" w:eastAsia="黑体" w:hAnsi="黑体" w:hint="eastAsia"/>
          <w:sz w:val="28"/>
          <w:szCs w:val="28"/>
        </w:rPr>
        <w:t>预算收支情况说明</w:t>
      </w:r>
    </w:p>
    <w:p w:rsidR="007C3CFF" w:rsidRDefault="00B1740E">
      <w:pPr>
        <w:spacing w:line="54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（一）收入预算情况</w:t>
      </w:r>
    </w:p>
    <w:p w:rsidR="007C3CFF" w:rsidRDefault="00B1740E">
      <w:pPr>
        <w:tabs>
          <w:tab w:val="left" w:pos="2310"/>
        </w:tabs>
        <w:spacing w:line="540" w:lineRule="exact"/>
        <w:ind w:firstLineChars="200" w:firstLine="560"/>
        <w:rPr>
          <w:rFonts w:ascii="仿宋_GB2312" w:eastAsia="仿宋_GB2312"/>
          <w:sz w:val="28"/>
          <w:szCs w:val="28"/>
        </w:rPr>
      </w:pPr>
      <w:r>
        <w:rPr>
          <w:rFonts w:ascii="仿宋_GB2312" w:eastAsia="仿宋_GB2312" w:hint="eastAsia"/>
          <w:sz w:val="28"/>
          <w:szCs w:val="28"/>
        </w:rPr>
        <w:t>2022</w:t>
      </w:r>
      <w:r>
        <w:rPr>
          <w:rFonts w:ascii="仿宋_GB2312" w:eastAsia="仿宋_GB2312" w:hint="eastAsia"/>
          <w:sz w:val="28"/>
          <w:szCs w:val="28"/>
        </w:rPr>
        <w:t>年高新分局收入预算总额为</w:t>
      </w:r>
      <w:r>
        <w:rPr>
          <w:rFonts w:ascii="仿宋_GB2312" w:eastAsia="仿宋_GB2312" w:hint="eastAsia"/>
          <w:sz w:val="28"/>
          <w:szCs w:val="28"/>
        </w:rPr>
        <w:t>442.14</w:t>
      </w:r>
      <w:r>
        <w:rPr>
          <w:rFonts w:ascii="仿宋_GB2312" w:eastAsia="仿宋_GB2312" w:hint="eastAsia"/>
          <w:sz w:val="28"/>
          <w:szCs w:val="28"/>
        </w:rPr>
        <w:t>万元，比上年增加</w:t>
      </w:r>
      <w:r>
        <w:rPr>
          <w:rFonts w:ascii="仿宋_GB2312" w:eastAsia="仿宋_GB2312" w:hint="eastAsia"/>
          <w:sz w:val="28"/>
          <w:szCs w:val="28"/>
        </w:rPr>
        <w:t>94.24</w:t>
      </w:r>
      <w:r>
        <w:rPr>
          <w:rFonts w:ascii="仿宋_GB2312" w:eastAsia="仿宋_GB2312" w:hint="eastAsia"/>
          <w:sz w:val="28"/>
          <w:szCs w:val="28"/>
        </w:rPr>
        <w:t>万元，增长</w:t>
      </w:r>
      <w:r>
        <w:rPr>
          <w:rFonts w:ascii="仿宋_GB2312" w:eastAsia="仿宋_GB2312" w:hint="eastAsia"/>
          <w:sz w:val="28"/>
          <w:szCs w:val="28"/>
        </w:rPr>
        <w:t>27.1%</w:t>
      </w:r>
      <w:r>
        <w:rPr>
          <w:rFonts w:ascii="仿宋_GB2312" w:eastAsia="仿宋_GB2312" w:hint="eastAsia"/>
          <w:sz w:val="28"/>
          <w:szCs w:val="28"/>
        </w:rPr>
        <w:t>。</w:t>
      </w:r>
      <w:r>
        <w:rPr>
          <w:rFonts w:ascii="仿宋_GB2312" w:eastAsia="仿宋_GB2312" w:hint="eastAsia"/>
          <w:sz w:val="28"/>
          <w:szCs w:val="28"/>
        </w:rPr>
        <w:t>主要原因是：事业人员奖金清算及人员增加。</w:t>
      </w:r>
    </w:p>
    <w:p w:rsidR="007C3CFF" w:rsidRDefault="00B1740E">
      <w:pPr>
        <w:tabs>
          <w:tab w:val="left" w:pos="2310"/>
        </w:tabs>
        <w:spacing w:line="540" w:lineRule="exact"/>
        <w:rPr>
          <w:rFonts w:ascii="仿宋_GB2312" w:eastAsia="仿宋_GB2312"/>
          <w:sz w:val="28"/>
          <w:szCs w:val="28"/>
        </w:rPr>
      </w:pPr>
      <w:r>
        <w:rPr>
          <w:rFonts w:ascii="仿宋_GB2312" w:eastAsia="仿宋_GB2312" w:hint="eastAsia"/>
          <w:sz w:val="28"/>
          <w:szCs w:val="28"/>
        </w:rPr>
        <w:lastRenderedPageBreak/>
        <w:t>其中：财政拨款收入</w:t>
      </w:r>
      <w:r>
        <w:rPr>
          <w:rFonts w:ascii="仿宋_GB2312" w:eastAsia="仿宋_GB2312" w:hint="eastAsia"/>
          <w:sz w:val="28"/>
          <w:szCs w:val="28"/>
        </w:rPr>
        <w:t>442.14</w:t>
      </w:r>
      <w:r>
        <w:rPr>
          <w:rFonts w:ascii="仿宋_GB2312" w:eastAsia="仿宋_GB2312" w:hint="eastAsia"/>
          <w:sz w:val="28"/>
          <w:szCs w:val="28"/>
        </w:rPr>
        <w:t>万元，</w:t>
      </w:r>
      <w:r>
        <w:rPr>
          <w:rFonts w:ascii="仿宋_GB2312" w:eastAsia="仿宋_GB2312" w:hint="eastAsia"/>
          <w:sz w:val="28"/>
          <w:szCs w:val="28"/>
        </w:rPr>
        <w:t>较上年预算安排增加</w:t>
      </w:r>
      <w:r>
        <w:rPr>
          <w:rFonts w:ascii="仿宋_GB2312" w:eastAsia="仿宋_GB2312" w:hint="eastAsia"/>
          <w:sz w:val="28"/>
          <w:szCs w:val="28"/>
        </w:rPr>
        <w:t>94.24</w:t>
      </w:r>
      <w:r>
        <w:rPr>
          <w:rFonts w:ascii="仿宋_GB2312" w:eastAsia="仿宋_GB2312" w:hint="eastAsia"/>
          <w:sz w:val="28"/>
          <w:szCs w:val="28"/>
        </w:rPr>
        <w:t>万元；事业单位经营收入</w:t>
      </w:r>
      <w:r>
        <w:rPr>
          <w:rFonts w:ascii="仿宋_GB2312" w:eastAsia="仿宋_GB2312" w:hint="eastAsia"/>
          <w:sz w:val="28"/>
          <w:szCs w:val="28"/>
        </w:rPr>
        <w:t>0</w:t>
      </w:r>
      <w:r>
        <w:rPr>
          <w:rFonts w:ascii="仿宋_GB2312" w:eastAsia="仿宋_GB2312" w:hint="eastAsia"/>
          <w:sz w:val="28"/>
          <w:szCs w:val="28"/>
        </w:rPr>
        <w:t>万元，较上年预算安排增加（减少）</w:t>
      </w:r>
      <w:r>
        <w:rPr>
          <w:rFonts w:ascii="仿宋_GB2312" w:eastAsia="仿宋_GB2312" w:hint="eastAsia"/>
          <w:sz w:val="28"/>
          <w:szCs w:val="28"/>
        </w:rPr>
        <w:t>0</w:t>
      </w:r>
      <w:r>
        <w:rPr>
          <w:rFonts w:ascii="仿宋_GB2312" w:eastAsia="仿宋_GB2312" w:hint="eastAsia"/>
          <w:sz w:val="28"/>
          <w:szCs w:val="28"/>
        </w:rPr>
        <w:t>万元；其他收入</w:t>
      </w:r>
      <w:r>
        <w:rPr>
          <w:rFonts w:ascii="仿宋_GB2312" w:eastAsia="仿宋_GB2312" w:hint="eastAsia"/>
          <w:sz w:val="28"/>
          <w:szCs w:val="28"/>
        </w:rPr>
        <w:t>0</w:t>
      </w:r>
      <w:r>
        <w:rPr>
          <w:rFonts w:ascii="仿宋_GB2312" w:eastAsia="仿宋_GB2312" w:hint="eastAsia"/>
          <w:sz w:val="28"/>
          <w:szCs w:val="28"/>
        </w:rPr>
        <w:t>万元，较上年预算安排增加（减少）</w:t>
      </w:r>
      <w:r>
        <w:rPr>
          <w:rFonts w:ascii="仿宋_GB2312" w:eastAsia="仿宋_GB2312" w:hint="eastAsia"/>
          <w:sz w:val="28"/>
          <w:szCs w:val="28"/>
        </w:rPr>
        <w:t>0</w:t>
      </w:r>
      <w:r>
        <w:rPr>
          <w:rFonts w:ascii="仿宋_GB2312" w:eastAsia="仿宋_GB2312" w:hint="eastAsia"/>
          <w:sz w:val="28"/>
          <w:szCs w:val="28"/>
        </w:rPr>
        <w:t>万元；下级上缴收入</w:t>
      </w:r>
      <w:r>
        <w:rPr>
          <w:rFonts w:ascii="仿宋_GB2312" w:eastAsia="仿宋_GB2312" w:hint="eastAsia"/>
          <w:sz w:val="28"/>
          <w:szCs w:val="28"/>
        </w:rPr>
        <w:t>0</w:t>
      </w:r>
      <w:r>
        <w:rPr>
          <w:rFonts w:ascii="仿宋_GB2312" w:eastAsia="仿宋_GB2312" w:hint="eastAsia"/>
          <w:sz w:val="28"/>
          <w:szCs w:val="28"/>
        </w:rPr>
        <w:t>万元，较上年预算安排增加（减少）</w:t>
      </w:r>
      <w:r>
        <w:rPr>
          <w:rFonts w:ascii="仿宋_GB2312" w:eastAsia="仿宋_GB2312" w:hint="eastAsia"/>
          <w:sz w:val="28"/>
          <w:szCs w:val="28"/>
        </w:rPr>
        <w:t>0</w:t>
      </w:r>
      <w:r>
        <w:rPr>
          <w:rFonts w:ascii="仿宋_GB2312" w:eastAsia="仿宋_GB2312" w:hint="eastAsia"/>
          <w:sz w:val="28"/>
          <w:szCs w:val="28"/>
        </w:rPr>
        <w:t>万元；上级补助收入</w:t>
      </w:r>
      <w:r>
        <w:rPr>
          <w:rFonts w:ascii="仿宋_GB2312" w:eastAsia="仿宋_GB2312" w:hint="eastAsia"/>
          <w:sz w:val="28"/>
          <w:szCs w:val="28"/>
        </w:rPr>
        <w:t>0</w:t>
      </w:r>
      <w:r>
        <w:rPr>
          <w:rFonts w:ascii="仿宋_GB2312" w:eastAsia="仿宋_GB2312" w:hint="eastAsia"/>
          <w:sz w:val="28"/>
          <w:szCs w:val="28"/>
        </w:rPr>
        <w:t>万元，较上年预算安排增加（减少）</w:t>
      </w:r>
      <w:r>
        <w:rPr>
          <w:rFonts w:ascii="仿宋_GB2312" w:eastAsia="仿宋_GB2312" w:hint="eastAsia"/>
          <w:sz w:val="28"/>
          <w:szCs w:val="28"/>
        </w:rPr>
        <w:t>0</w:t>
      </w:r>
      <w:r>
        <w:rPr>
          <w:rFonts w:ascii="仿宋_GB2312" w:eastAsia="仿宋_GB2312" w:hint="eastAsia"/>
          <w:sz w:val="28"/>
          <w:szCs w:val="28"/>
        </w:rPr>
        <w:t>万元。</w:t>
      </w:r>
      <w:r>
        <w:rPr>
          <w:rFonts w:ascii="仿宋_GB2312" w:eastAsia="仿宋_GB2312" w:hint="eastAsia"/>
          <w:sz w:val="28"/>
          <w:szCs w:val="28"/>
        </w:rPr>
        <w:t>主要原因是：事业人员奖金清算及人员增加。</w:t>
      </w:r>
    </w:p>
    <w:p w:rsidR="007C3CFF" w:rsidRDefault="00B1740E">
      <w:pPr>
        <w:spacing w:line="54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（二）支出预算情况</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2022</w:t>
      </w:r>
      <w:r>
        <w:rPr>
          <w:rFonts w:ascii="仿宋_GB2312" w:eastAsia="仿宋_GB2312" w:hint="eastAsia"/>
          <w:sz w:val="28"/>
          <w:szCs w:val="28"/>
        </w:rPr>
        <w:t>年高新分局支出预算总额为</w:t>
      </w:r>
      <w:r>
        <w:rPr>
          <w:rFonts w:ascii="仿宋_GB2312" w:eastAsia="仿宋_GB2312" w:hint="eastAsia"/>
          <w:sz w:val="28"/>
          <w:szCs w:val="28"/>
        </w:rPr>
        <w:t>442.14</w:t>
      </w:r>
      <w:r>
        <w:rPr>
          <w:rFonts w:ascii="仿宋_GB2312" w:eastAsia="仿宋_GB2312" w:hint="eastAsia"/>
          <w:sz w:val="28"/>
          <w:szCs w:val="28"/>
        </w:rPr>
        <w:t>万元，比上年增加</w:t>
      </w:r>
      <w:r>
        <w:rPr>
          <w:rFonts w:ascii="仿宋_GB2312" w:eastAsia="仿宋_GB2312" w:hint="eastAsia"/>
          <w:sz w:val="28"/>
          <w:szCs w:val="28"/>
        </w:rPr>
        <w:t>94.24</w:t>
      </w:r>
      <w:r>
        <w:rPr>
          <w:rFonts w:ascii="仿宋_GB2312" w:eastAsia="仿宋_GB2312" w:hint="eastAsia"/>
          <w:sz w:val="28"/>
          <w:szCs w:val="28"/>
        </w:rPr>
        <w:t>万元，增长</w:t>
      </w:r>
      <w:r>
        <w:rPr>
          <w:rFonts w:ascii="仿宋_GB2312" w:eastAsia="仿宋_GB2312" w:hint="eastAsia"/>
          <w:sz w:val="28"/>
          <w:szCs w:val="28"/>
        </w:rPr>
        <w:t>27.1%</w:t>
      </w:r>
      <w:r>
        <w:rPr>
          <w:rFonts w:ascii="仿宋_GB2312" w:eastAsia="仿宋_GB2312" w:hint="eastAsia"/>
          <w:sz w:val="28"/>
          <w:szCs w:val="28"/>
        </w:rPr>
        <w:t>。</w:t>
      </w:r>
      <w:r>
        <w:rPr>
          <w:rFonts w:ascii="仿宋_GB2312" w:eastAsia="仿宋_GB2312" w:hint="eastAsia"/>
          <w:sz w:val="28"/>
          <w:szCs w:val="28"/>
        </w:rPr>
        <w:t>主要原因是：事业人员奖金清算及</w:t>
      </w:r>
      <w:r>
        <w:rPr>
          <w:rFonts w:ascii="仿宋_GB2312" w:eastAsia="仿宋_GB2312" w:hint="eastAsia"/>
          <w:sz w:val="28"/>
          <w:szCs w:val="28"/>
        </w:rPr>
        <w:t>人员增加，故支出有所增加。</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hint="eastAsia"/>
          <w:sz w:val="28"/>
          <w:szCs w:val="28"/>
        </w:rPr>
        <w:t>442.14</w:t>
      </w:r>
      <w:r>
        <w:rPr>
          <w:rFonts w:ascii="仿宋_GB2312" w:eastAsia="仿宋_GB2312" w:hint="eastAsia"/>
          <w:sz w:val="28"/>
          <w:szCs w:val="28"/>
        </w:rPr>
        <w:t>万元，较上年预算安排增加</w:t>
      </w:r>
      <w:r>
        <w:rPr>
          <w:rFonts w:ascii="仿宋_GB2312" w:eastAsia="仿宋_GB2312" w:hint="eastAsia"/>
          <w:sz w:val="28"/>
          <w:szCs w:val="28"/>
        </w:rPr>
        <w:t>94.24</w:t>
      </w:r>
      <w:r>
        <w:rPr>
          <w:rFonts w:ascii="仿宋_GB2312" w:eastAsia="仿宋_GB2312" w:hint="eastAsia"/>
          <w:sz w:val="28"/>
          <w:szCs w:val="28"/>
        </w:rPr>
        <w:t>万元，</w:t>
      </w:r>
      <w:r>
        <w:rPr>
          <w:rFonts w:ascii="仿宋_GB2312" w:eastAsia="仿宋_GB2312" w:hint="eastAsia"/>
          <w:sz w:val="28"/>
          <w:szCs w:val="28"/>
        </w:rPr>
        <w:t>主要原因是：事业人员奖金清算及人员增加，故支出有所增加。</w:t>
      </w:r>
      <w:r>
        <w:rPr>
          <w:rFonts w:ascii="仿宋_GB2312" w:eastAsia="仿宋_GB2312" w:hint="eastAsia"/>
          <w:sz w:val="28"/>
          <w:szCs w:val="28"/>
        </w:rPr>
        <w:t>包括工资福利支出</w:t>
      </w:r>
      <w:r>
        <w:rPr>
          <w:rFonts w:ascii="仿宋_GB2312" w:eastAsia="仿宋_GB2312" w:hint="eastAsia"/>
          <w:sz w:val="28"/>
          <w:szCs w:val="28"/>
        </w:rPr>
        <w:t>398.90</w:t>
      </w:r>
      <w:r>
        <w:rPr>
          <w:rFonts w:ascii="仿宋_GB2312" w:eastAsia="仿宋_GB2312" w:hint="eastAsia"/>
          <w:sz w:val="28"/>
          <w:szCs w:val="28"/>
        </w:rPr>
        <w:t>万元、日常公用支出</w:t>
      </w:r>
      <w:r>
        <w:rPr>
          <w:rFonts w:ascii="仿宋_GB2312" w:eastAsia="仿宋_GB2312" w:hint="eastAsia"/>
          <w:sz w:val="28"/>
          <w:szCs w:val="28"/>
        </w:rPr>
        <w:t>41.56</w:t>
      </w:r>
      <w:r>
        <w:rPr>
          <w:rFonts w:ascii="仿宋_GB2312" w:eastAsia="仿宋_GB2312" w:hint="eastAsia"/>
          <w:sz w:val="28"/>
          <w:szCs w:val="28"/>
        </w:rPr>
        <w:t>万元、对个人和家庭的补助</w:t>
      </w:r>
      <w:r>
        <w:rPr>
          <w:rFonts w:ascii="仿宋_GB2312" w:eastAsia="仿宋_GB2312" w:hint="eastAsia"/>
          <w:sz w:val="28"/>
          <w:szCs w:val="28"/>
        </w:rPr>
        <w:t>1.68</w:t>
      </w:r>
      <w:r>
        <w:rPr>
          <w:rFonts w:ascii="仿宋_GB2312" w:eastAsia="仿宋_GB2312" w:hint="eastAsia"/>
          <w:sz w:val="28"/>
          <w:szCs w:val="28"/>
        </w:rPr>
        <w:t>万元；项目支出</w:t>
      </w:r>
      <w:r>
        <w:rPr>
          <w:rFonts w:ascii="仿宋_GB2312" w:eastAsia="仿宋_GB2312" w:hint="eastAsia"/>
          <w:sz w:val="28"/>
          <w:szCs w:val="28"/>
        </w:rPr>
        <w:t>0</w:t>
      </w:r>
      <w:r>
        <w:rPr>
          <w:rFonts w:ascii="仿宋_GB2312" w:eastAsia="仿宋_GB2312" w:hint="eastAsia"/>
          <w:sz w:val="28"/>
          <w:szCs w:val="28"/>
        </w:rPr>
        <w:t>万元，较上年预算安排减少</w:t>
      </w:r>
      <w:r>
        <w:rPr>
          <w:rFonts w:ascii="仿宋_GB2312" w:eastAsia="仿宋_GB2312" w:hint="eastAsia"/>
          <w:sz w:val="28"/>
          <w:szCs w:val="28"/>
        </w:rPr>
        <w:t>10.08</w:t>
      </w:r>
      <w:r>
        <w:rPr>
          <w:rFonts w:ascii="仿宋_GB2312" w:eastAsia="仿宋_GB2312" w:hint="eastAsia"/>
          <w:sz w:val="28"/>
          <w:szCs w:val="28"/>
        </w:rPr>
        <w:t>万元，</w:t>
      </w:r>
      <w:r>
        <w:rPr>
          <w:rFonts w:ascii="仿宋_GB2312" w:eastAsia="仿宋_GB2312" w:hint="eastAsia"/>
          <w:sz w:val="28"/>
          <w:szCs w:val="28"/>
        </w:rPr>
        <w:t>主要原因是：本年无项目安排；</w:t>
      </w:r>
      <w:r>
        <w:rPr>
          <w:rFonts w:ascii="仿宋_GB2312" w:eastAsia="仿宋_GB2312" w:hint="eastAsia"/>
          <w:sz w:val="28"/>
          <w:szCs w:val="28"/>
        </w:rPr>
        <w:t>包括工资福利支出</w:t>
      </w:r>
      <w:r>
        <w:rPr>
          <w:rFonts w:ascii="仿宋_GB2312" w:eastAsia="仿宋_GB2312" w:hint="eastAsia"/>
          <w:sz w:val="28"/>
          <w:szCs w:val="28"/>
        </w:rPr>
        <w:t>0</w:t>
      </w:r>
      <w:r>
        <w:rPr>
          <w:rFonts w:ascii="仿宋_GB2312" w:eastAsia="仿宋_GB2312" w:hint="eastAsia"/>
          <w:sz w:val="28"/>
          <w:szCs w:val="28"/>
        </w:rPr>
        <w:t>万元、商品和服务支出</w:t>
      </w:r>
      <w:r>
        <w:rPr>
          <w:rFonts w:ascii="仿宋_GB2312" w:eastAsia="仿宋_GB2312" w:hint="eastAsia"/>
          <w:sz w:val="28"/>
          <w:szCs w:val="28"/>
        </w:rPr>
        <w:t>0</w:t>
      </w:r>
      <w:r>
        <w:rPr>
          <w:rFonts w:ascii="仿宋_GB2312" w:eastAsia="仿宋_GB2312" w:hint="eastAsia"/>
          <w:sz w:val="28"/>
          <w:szCs w:val="28"/>
        </w:rPr>
        <w:t>万元、对个人和家庭的补助</w:t>
      </w:r>
      <w:r>
        <w:rPr>
          <w:rFonts w:ascii="仿宋_GB2312" w:eastAsia="仿宋_GB2312" w:hint="eastAsia"/>
          <w:sz w:val="28"/>
          <w:szCs w:val="28"/>
        </w:rPr>
        <w:t>0</w:t>
      </w:r>
      <w:r>
        <w:rPr>
          <w:rFonts w:ascii="仿宋_GB2312" w:eastAsia="仿宋_GB2312" w:hint="eastAsia"/>
          <w:sz w:val="28"/>
          <w:szCs w:val="28"/>
        </w:rPr>
        <w:t>万元。</w:t>
      </w:r>
      <w:r>
        <w:rPr>
          <w:rFonts w:ascii="仿宋_GB2312" w:eastAsia="仿宋_GB2312" w:hint="eastAsia"/>
          <w:sz w:val="28"/>
          <w:szCs w:val="28"/>
        </w:rPr>
        <w:t xml:space="preserve">   </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按支出功能科目划分：社会保障和就业支出</w:t>
      </w:r>
      <w:r>
        <w:rPr>
          <w:rFonts w:ascii="仿宋_GB2312" w:eastAsia="仿宋_GB2312" w:hint="eastAsia"/>
          <w:sz w:val="28"/>
          <w:szCs w:val="28"/>
        </w:rPr>
        <w:t>24.45</w:t>
      </w:r>
      <w:r>
        <w:rPr>
          <w:rFonts w:ascii="仿宋_GB2312" w:eastAsia="仿宋_GB2312" w:hint="eastAsia"/>
          <w:sz w:val="28"/>
          <w:szCs w:val="28"/>
        </w:rPr>
        <w:t>万元，较上年预算安排增加</w:t>
      </w:r>
      <w:r>
        <w:rPr>
          <w:rFonts w:ascii="仿宋_GB2312" w:eastAsia="仿宋_GB2312" w:hint="eastAsia"/>
          <w:sz w:val="28"/>
          <w:szCs w:val="28"/>
        </w:rPr>
        <w:t>5.24</w:t>
      </w:r>
      <w:r>
        <w:rPr>
          <w:rFonts w:ascii="仿宋_GB2312" w:eastAsia="仿宋_GB2312" w:hint="eastAsia"/>
          <w:sz w:val="28"/>
          <w:szCs w:val="28"/>
        </w:rPr>
        <w:t>万元</w:t>
      </w:r>
      <w:r>
        <w:rPr>
          <w:rFonts w:ascii="仿宋_GB2312" w:eastAsia="仿宋_GB2312" w:hint="eastAsia"/>
          <w:sz w:val="28"/>
          <w:szCs w:val="28"/>
        </w:rPr>
        <w:t>，主要</w:t>
      </w:r>
      <w:r>
        <w:rPr>
          <w:rFonts w:ascii="仿宋_GB2312" w:eastAsia="仿宋_GB2312" w:hint="eastAsia"/>
          <w:sz w:val="28"/>
          <w:szCs w:val="28"/>
        </w:rPr>
        <w:t>原因是：人员增加，支出增加。</w:t>
      </w:r>
      <w:r>
        <w:rPr>
          <w:rFonts w:ascii="仿宋_GB2312" w:eastAsia="仿宋_GB2312" w:hint="eastAsia"/>
          <w:sz w:val="28"/>
          <w:szCs w:val="28"/>
        </w:rPr>
        <w:t>自然资源海洋气象等支出</w:t>
      </w:r>
      <w:r>
        <w:rPr>
          <w:rFonts w:ascii="仿宋_GB2312" w:eastAsia="仿宋_GB2312" w:hint="eastAsia"/>
          <w:sz w:val="28"/>
          <w:szCs w:val="28"/>
        </w:rPr>
        <w:t>374.68</w:t>
      </w:r>
      <w:r>
        <w:rPr>
          <w:rFonts w:ascii="仿宋_GB2312" w:eastAsia="仿宋_GB2312" w:hint="eastAsia"/>
          <w:sz w:val="28"/>
          <w:szCs w:val="28"/>
        </w:rPr>
        <w:t>万元，较上年预算安排增加</w:t>
      </w:r>
      <w:r>
        <w:rPr>
          <w:rFonts w:ascii="仿宋_GB2312" w:eastAsia="仿宋_GB2312" w:hint="eastAsia"/>
          <w:sz w:val="28"/>
          <w:szCs w:val="28"/>
        </w:rPr>
        <w:t>79</w:t>
      </w:r>
      <w:r>
        <w:rPr>
          <w:rFonts w:ascii="仿宋_GB2312" w:eastAsia="仿宋_GB2312" w:hint="eastAsia"/>
          <w:sz w:val="28"/>
          <w:szCs w:val="28"/>
        </w:rPr>
        <w:t>万元</w:t>
      </w:r>
      <w:r>
        <w:rPr>
          <w:rFonts w:ascii="仿宋_GB2312" w:eastAsia="仿宋_GB2312" w:hint="eastAsia"/>
          <w:sz w:val="28"/>
          <w:szCs w:val="28"/>
        </w:rPr>
        <w:t>，主要原因是：事业人员奖金清算及人员增加，支出增加。</w:t>
      </w:r>
      <w:r>
        <w:rPr>
          <w:rFonts w:ascii="仿宋_GB2312" w:eastAsia="仿宋_GB2312" w:hint="eastAsia"/>
          <w:sz w:val="28"/>
          <w:szCs w:val="28"/>
        </w:rPr>
        <w:t>住房保障支出</w:t>
      </w:r>
      <w:r>
        <w:rPr>
          <w:rFonts w:ascii="仿宋_GB2312" w:eastAsia="仿宋_GB2312" w:hint="eastAsia"/>
          <w:sz w:val="28"/>
          <w:szCs w:val="28"/>
        </w:rPr>
        <w:t>43.01</w:t>
      </w:r>
      <w:r>
        <w:rPr>
          <w:rFonts w:ascii="仿宋_GB2312" w:eastAsia="仿宋_GB2312" w:hint="eastAsia"/>
          <w:sz w:val="28"/>
          <w:szCs w:val="28"/>
        </w:rPr>
        <w:t>万元，较上年预算安排增加</w:t>
      </w:r>
      <w:r>
        <w:rPr>
          <w:rFonts w:ascii="仿宋_GB2312" w:eastAsia="仿宋_GB2312" w:hint="eastAsia"/>
          <w:sz w:val="28"/>
          <w:szCs w:val="28"/>
        </w:rPr>
        <w:t>10</w:t>
      </w:r>
      <w:r>
        <w:rPr>
          <w:rFonts w:ascii="仿宋_GB2312" w:eastAsia="仿宋_GB2312" w:hint="eastAsia"/>
          <w:sz w:val="28"/>
          <w:szCs w:val="28"/>
        </w:rPr>
        <w:t>万元</w:t>
      </w:r>
      <w:r>
        <w:rPr>
          <w:rFonts w:ascii="仿宋_GB2312" w:eastAsia="仿宋_GB2312" w:hint="eastAsia"/>
          <w:sz w:val="28"/>
          <w:szCs w:val="28"/>
        </w:rPr>
        <w:t>，主要原因是：人员增加，支出增加及基数调整。</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按支出经济分类划分：工资福利支出</w:t>
      </w:r>
      <w:r>
        <w:rPr>
          <w:rFonts w:ascii="仿宋_GB2312" w:eastAsia="仿宋_GB2312" w:hint="eastAsia"/>
          <w:sz w:val="28"/>
          <w:szCs w:val="28"/>
        </w:rPr>
        <w:t>398.90</w:t>
      </w:r>
      <w:r>
        <w:rPr>
          <w:rFonts w:ascii="仿宋_GB2312" w:eastAsia="仿宋_GB2312" w:hint="eastAsia"/>
          <w:sz w:val="28"/>
          <w:szCs w:val="28"/>
        </w:rPr>
        <w:t>万元，较上年预算安排增加</w:t>
      </w:r>
      <w:r>
        <w:rPr>
          <w:rFonts w:ascii="仿宋_GB2312" w:eastAsia="仿宋_GB2312" w:hint="eastAsia"/>
          <w:sz w:val="28"/>
          <w:szCs w:val="28"/>
        </w:rPr>
        <w:t>99.12</w:t>
      </w:r>
      <w:r>
        <w:rPr>
          <w:rFonts w:ascii="仿宋_GB2312" w:eastAsia="仿宋_GB2312" w:hint="eastAsia"/>
          <w:sz w:val="28"/>
          <w:szCs w:val="28"/>
        </w:rPr>
        <w:t>万元</w:t>
      </w:r>
      <w:r>
        <w:rPr>
          <w:rFonts w:ascii="仿宋_GB2312" w:eastAsia="仿宋_GB2312" w:hint="eastAsia"/>
          <w:sz w:val="28"/>
          <w:szCs w:val="28"/>
        </w:rPr>
        <w:t>，主要原因是：人员增加，支出增加；</w:t>
      </w:r>
      <w:r>
        <w:rPr>
          <w:rFonts w:ascii="仿宋_GB2312" w:eastAsia="仿宋_GB2312" w:hint="eastAsia"/>
          <w:sz w:val="28"/>
          <w:szCs w:val="28"/>
        </w:rPr>
        <w:t>商品和服</w:t>
      </w:r>
      <w:r>
        <w:rPr>
          <w:rFonts w:ascii="仿宋_GB2312" w:eastAsia="仿宋_GB2312" w:hint="eastAsia"/>
          <w:sz w:val="28"/>
          <w:szCs w:val="28"/>
        </w:rPr>
        <w:lastRenderedPageBreak/>
        <w:t>务支出</w:t>
      </w:r>
      <w:r>
        <w:rPr>
          <w:rFonts w:ascii="仿宋_GB2312" w:eastAsia="仿宋_GB2312" w:hint="eastAsia"/>
          <w:sz w:val="28"/>
          <w:szCs w:val="28"/>
        </w:rPr>
        <w:t>38.56</w:t>
      </w:r>
      <w:r>
        <w:rPr>
          <w:rFonts w:ascii="仿宋_GB2312" w:eastAsia="仿宋_GB2312" w:hint="eastAsia"/>
          <w:sz w:val="28"/>
          <w:szCs w:val="28"/>
        </w:rPr>
        <w:t>万元，较上年预算安排减少</w:t>
      </w:r>
      <w:r>
        <w:rPr>
          <w:rFonts w:ascii="仿宋_GB2312" w:eastAsia="仿宋_GB2312" w:hint="eastAsia"/>
          <w:sz w:val="28"/>
          <w:szCs w:val="28"/>
        </w:rPr>
        <w:t>7.09</w:t>
      </w:r>
      <w:r>
        <w:rPr>
          <w:rFonts w:ascii="仿宋_GB2312" w:eastAsia="仿宋_GB2312" w:hint="eastAsia"/>
          <w:sz w:val="28"/>
          <w:szCs w:val="28"/>
        </w:rPr>
        <w:t>万元；</w:t>
      </w:r>
      <w:r>
        <w:rPr>
          <w:rFonts w:ascii="仿宋_GB2312" w:eastAsia="仿宋_GB2312" w:hint="eastAsia"/>
          <w:sz w:val="28"/>
          <w:szCs w:val="28"/>
        </w:rPr>
        <w:t>主要原因是；严格控制公务支出，</w:t>
      </w:r>
      <w:r>
        <w:rPr>
          <w:rFonts w:ascii="仿宋_GB2312" w:eastAsia="仿宋_GB2312" w:hint="eastAsia"/>
          <w:sz w:val="28"/>
          <w:szCs w:val="28"/>
        </w:rPr>
        <w:t>对个人和家庭的补助支出</w:t>
      </w:r>
      <w:r>
        <w:rPr>
          <w:rFonts w:ascii="仿宋_GB2312" w:eastAsia="仿宋_GB2312" w:hint="eastAsia"/>
          <w:sz w:val="28"/>
          <w:szCs w:val="28"/>
        </w:rPr>
        <w:t>1.68</w:t>
      </w:r>
      <w:r>
        <w:rPr>
          <w:rFonts w:ascii="仿宋_GB2312" w:eastAsia="仿宋_GB2312" w:hint="eastAsia"/>
          <w:sz w:val="28"/>
          <w:szCs w:val="28"/>
        </w:rPr>
        <w:t>万元，较上年预算安排减少</w:t>
      </w:r>
      <w:r>
        <w:rPr>
          <w:rFonts w:ascii="仿宋_GB2312" w:eastAsia="仿宋_GB2312" w:hint="eastAsia"/>
          <w:sz w:val="28"/>
          <w:szCs w:val="28"/>
        </w:rPr>
        <w:t>0.</w:t>
      </w:r>
      <w:r>
        <w:rPr>
          <w:rFonts w:ascii="仿宋_GB2312" w:eastAsia="仿宋_GB2312" w:hint="eastAsia"/>
          <w:sz w:val="28"/>
          <w:szCs w:val="28"/>
        </w:rPr>
        <w:t>79</w:t>
      </w:r>
      <w:r>
        <w:rPr>
          <w:rFonts w:ascii="仿宋_GB2312" w:eastAsia="仿宋_GB2312" w:hint="eastAsia"/>
          <w:sz w:val="28"/>
          <w:szCs w:val="28"/>
        </w:rPr>
        <w:t>万元</w:t>
      </w:r>
      <w:r>
        <w:rPr>
          <w:rFonts w:ascii="仿宋_GB2312" w:eastAsia="仿宋_GB2312" w:hint="eastAsia"/>
          <w:sz w:val="28"/>
          <w:szCs w:val="28"/>
        </w:rPr>
        <w:t>，主要原因是；严格控制人员经费支出；</w:t>
      </w:r>
      <w:r>
        <w:rPr>
          <w:rFonts w:ascii="仿宋_GB2312" w:eastAsia="仿宋_GB2312" w:hint="eastAsia"/>
          <w:sz w:val="28"/>
          <w:szCs w:val="28"/>
        </w:rPr>
        <w:t>资本性支出</w:t>
      </w:r>
      <w:r>
        <w:rPr>
          <w:rFonts w:ascii="仿宋_GB2312" w:eastAsia="仿宋_GB2312" w:hint="eastAsia"/>
          <w:sz w:val="28"/>
          <w:szCs w:val="28"/>
        </w:rPr>
        <w:t>3</w:t>
      </w:r>
      <w:r>
        <w:rPr>
          <w:rFonts w:ascii="仿宋_GB2312" w:eastAsia="仿宋_GB2312" w:hint="eastAsia"/>
          <w:sz w:val="28"/>
          <w:szCs w:val="28"/>
        </w:rPr>
        <w:t>万元，较上年预算安排增加</w:t>
      </w:r>
      <w:r>
        <w:rPr>
          <w:rFonts w:ascii="仿宋_GB2312" w:eastAsia="仿宋_GB2312" w:hint="eastAsia"/>
          <w:sz w:val="28"/>
          <w:szCs w:val="28"/>
        </w:rPr>
        <w:t>3</w:t>
      </w:r>
      <w:r>
        <w:rPr>
          <w:rFonts w:ascii="仿宋_GB2312" w:eastAsia="仿宋_GB2312" w:hint="eastAsia"/>
          <w:sz w:val="28"/>
          <w:szCs w:val="28"/>
        </w:rPr>
        <w:t>万元</w:t>
      </w:r>
      <w:r>
        <w:rPr>
          <w:rFonts w:ascii="仿宋_GB2312" w:eastAsia="仿宋_GB2312" w:hint="eastAsia"/>
          <w:sz w:val="28"/>
          <w:szCs w:val="28"/>
        </w:rPr>
        <w:t>，主要原因是：更换了一批报废已无法正常使用的固定资产。</w:t>
      </w:r>
    </w:p>
    <w:p w:rsidR="007C3CFF" w:rsidRDefault="00B1740E">
      <w:pPr>
        <w:spacing w:line="54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（三）财政拨款支出情况</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2022</w:t>
      </w:r>
      <w:r>
        <w:rPr>
          <w:rFonts w:ascii="仿宋_GB2312" w:eastAsia="仿宋_GB2312" w:hint="eastAsia"/>
          <w:sz w:val="28"/>
          <w:szCs w:val="28"/>
        </w:rPr>
        <w:t>年高新分局财政拨款支出预算</w:t>
      </w:r>
      <w:r>
        <w:rPr>
          <w:rFonts w:ascii="仿宋_GB2312" w:eastAsia="仿宋_GB2312" w:hint="eastAsia"/>
          <w:sz w:val="28"/>
          <w:szCs w:val="28"/>
        </w:rPr>
        <w:t>442.14</w:t>
      </w:r>
      <w:r>
        <w:rPr>
          <w:rFonts w:ascii="仿宋_GB2312" w:eastAsia="仿宋_GB2312" w:hint="eastAsia"/>
          <w:sz w:val="28"/>
          <w:szCs w:val="28"/>
        </w:rPr>
        <w:t>万元，较上年增加</w:t>
      </w:r>
      <w:r>
        <w:rPr>
          <w:rFonts w:ascii="仿宋_GB2312" w:eastAsia="仿宋_GB2312" w:hint="eastAsia"/>
          <w:sz w:val="28"/>
          <w:szCs w:val="28"/>
        </w:rPr>
        <w:t>94.24</w:t>
      </w:r>
      <w:r>
        <w:rPr>
          <w:rFonts w:ascii="仿宋_GB2312" w:eastAsia="仿宋_GB2312" w:hint="eastAsia"/>
          <w:sz w:val="28"/>
          <w:szCs w:val="28"/>
        </w:rPr>
        <w:t>万元，增长</w:t>
      </w:r>
      <w:r>
        <w:rPr>
          <w:rFonts w:ascii="仿宋_GB2312" w:eastAsia="仿宋_GB2312" w:hint="eastAsia"/>
          <w:sz w:val="28"/>
          <w:szCs w:val="28"/>
        </w:rPr>
        <w:t>27.1%</w:t>
      </w:r>
      <w:r>
        <w:rPr>
          <w:rFonts w:ascii="仿宋_GB2312" w:eastAsia="仿宋_GB2312" w:hint="eastAsia"/>
          <w:sz w:val="28"/>
          <w:szCs w:val="28"/>
        </w:rPr>
        <w:t>。</w:t>
      </w:r>
      <w:r>
        <w:rPr>
          <w:rFonts w:ascii="仿宋_GB2312" w:eastAsia="仿宋_GB2312" w:hint="eastAsia"/>
          <w:sz w:val="28"/>
          <w:szCs w:val="28"/>
        </w:rPr>
        <w:t>主要原因是事业人员奖金清算及人员增加，故支出有所增加。</w:t>
      </w:r>
      <w:r>
        <w:rPr>
          <w:rFonts w:ascii="仿宋_GB2312" w:eastAsia="仿宋_GB2312" w:hint="eastAsia"/>
          <w:sz w:val="28"/>
          <w:szCs w:val="28"/>
        </w:rPr>
        <w:t>按支出功能科目划分：社会保障和就业支出</w:t>
      </w:r>
      <w:r>
        <w:rPr>
          <w:rFonts w:ascii="仿宋_GB2312" w:eastAsia="仿宋_GB2312" w:hint="eastAsia"/>
          <w:sz w:val="28"/>
          <w:szCs w:val="28"/>
        </w:rPr>
        <w:t>24.45</w:t>
      </w:r>
      <w:r>
        <w:rPr>
          <w:rFonts w:ascii="仿宋_GB2312" w:eastAsia="仿宋_GB2312" w:hint="eastAsia"/>
          <w:sz w:val="28"/>
          <w:szCs w:val="28"/>
        </w:rPr>
        <w:t>万元，较上年预算安排增加</w:t>
      </w:r>
      <w:r>
        <w:rPr>
          <w:rFonts w:ascii="仿宋_GB2312" w:eastAsia="仿宋_GB2312" w:hint="eastAsia"/>
          <w:sz w:val="28"/>
          <w:szCs w:val="28"/>
        </w:rPr>
        <w:t>5.24</w:t>
      </w:r>
      <w:r>
        <w:rPr>
          <w:rFonts w:ascii="仿宋_GB2312" w:eastAsia="仿宋_GB2312" w:hint="eastAsia"/>
          <w:sz w:val="28"/>
          <w:szCs w:val="28"/>
        </w:rPr>
        <w:t>万元</w:t>
      </w:r>
      <w:r>
        <w:rPr>
          <w:rFonts w:ascii="仿宋_GB2312" w:eastAsia="仿宋_GB2312" w:hint="eastAsia"/>
          <w:sz w:val="28"/>
          <w:szCs w:val="28"/>
        </w:rPr>
        <w:t>，主要原因是社会保障基数有所提高；</w:t>
      </w:r>
      <w:r>
        <w:rPr>
          <w:rFonts w:ascii="仿宋_GB2312" w:eastAsia="仿宋_GB2312" w:hint="eastAsia"/>
          <w:sz w:val="28"/>
          <w:szCs w:val="28"/>
        </w:rPr>
        <w:t>自然资源海洋气象等支出</w:t>
      </w:r>
      <w:r>
        <w:rPr>
          <w:rFonts w:ascii="仿宋_GB2312" w:eastAsia="仿宋_GB2312" w:hint="eastAsia"/>
          <w:sz w:val="28"/>
          <w:szCs w:val="28"/>
        </w:rPr>
        <w:t>374.68</w:t>
      </w:r>
      <w:r>
        <w:rPr>
          <w:rFonts w:ascii="仿宋_GB2312" w:eastAsia="仿宋_GB2312" w:hint="eastAsia"/>
          <w:sz w:val="28"/>
          <w:szCs w:val="28"/>
        </w:rPr>
        <w:t>万元，较上年预算安排增加</w:t>
      </w:r>
      <w:r>
        <w:rPr>
          <w:rFonts w:ascii="仿宋_GB2312" w:eastAsia="仿宋_GB2312" w:hint="eastAsia"/>
          <w:sz w:val="28"/>
          <w:szCs w:val="28"/>
        </w:rPr>
        <w:t>79</w:t>
      </w:r>
      <w:r>
        <w:rPr>
          <w:rFonts w:ascii="仿宋_GB2312" w:eastAsia="仿宋_GB2312" w:hint="eastAsia"/>
          <w:sz w:val="28"/>
          <w:szCs w:val="28"/>
        </w:rPr>
        <w:t>万元</w:t>
      </w:r>
      <w:r>
        <w:rPr>
          <w:rFonts w:ascii="仿宋_GB2312" w:eastAsia="仿宋_GB2312" w:hint="eastAsia"/>
          <w:sz w:val="28"/>
          <w:szCs w:val="28"/>
        </w:rPr>
        <w:t>，主要原因是事</w:t>
      </w:r>
      <w:r>
        <w:rPr>
          <w:rFonts w:ascii="仿宋_GB2312" w:eastAsia="仿宋_GB2312" w:hint="eastAsia"/>
          <w:sz w:val="28"/>
          <w:szCs w:val="28"/>
        </w:rPr>
        <w:t>业人员奖金清算及人员增加，费用增加；</w:t>
      </w:r>
      <w:r>
        <w:rPr>
          <w:rFonts w:ascii="仿宋_GB2312" w:eastAsia="仿宋_GB2312" w:hint="eastAsia"/>
          <w:sz w:val="28"/>
          <w:szCs w:val="28"/>
        </w:rPr>
        <w:t>住房保障支出</w:t>
      </w:r>
      <w:r>
        <w:rPr>
          <w:rFonts w:ascii="仿宋_GB2312" w:eastAsia="仿宋_GB2312" w:hint="eastAsia"/>
          <w:sz w:val="28"/>
          <w:szCs w:val="28"/>
        </w:rPr>
        <w:t>43.01</w:t>
      </w:r>
      <w:r>
        <w:rPr>
          <w:rFonts w:ascii="仿宋_GB2312" w:eastAsia="仿宋_GB2312" w:hint="eastAsia"/>
          <w:sz w:val="28"/>
          <w:szCs w:val="28"/>
        </w:rPr>
        <w:t>万元，较上年预算安排增加</w:t>
      </w:r>
      <w:r>
        <w:rPr>
          <w:rFonts w:ascii="仿宋_GB2312" w:eastAsia="仿宋_GB2312" w:hint="eastAsia"/>
          <w:sz w:val="28"/>
          <w:szCs w:val="28"/>
        </w:rPr>
        <w:t>10</w:t>
      </w:r>
      <w:r>
        <w:rPr>
          <w:rFonts w:ascii="仿宋_GB2312" w:eastAsia="仿宋_GB2312" w:hint="eastAsia"/>
          <w:sz w:val="28"/>
          <w:szCs w:val="28"/>
        </w:rPr>
        <w:t>万元</w:t>
      </w:r>
      <w:r>
        <w:rPr>
          <w:rFonts w:ascii="仿宋_GB2312" w:eastAsia="仿宋_GB2312" w:hint="eastAsia"/>
          <w:sz w:val="28"/>
          <w:szCs w:val="28"/>
        </w:rPr>
        <w:t>，主要原因是人员增加，缴存基数有所调整。</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按支出项目类别划分：基本支出</w:t>
      </w:r>
      <w:r>
        <w:rPr>
          <w:rFonts w:ascii="仿宋_GB2312" w:eastAsia="仿宋_GB2312" w:hint="eastAsia"/>
          <w:sz w:val="28"/>
          <w:szCs w:val="28"/>
        </w:rPr>
        <w:t>442.14</w:t>
      </w:r>
      <w:r>
        <w:rPr>
          <w:rFonts w:ascii="仿宋_GB2312" w:eastAsia="仿宋_GB2312" w:hint="eastAsia"/>
          <w:sz w:val="28"/>
          <w:szCs w:val="28"/>
        </w:rPr>
        <w:t>万元，较上年预算安排增加</w:t>
      </w:r>
      <w:r>
        <w:rPr>
          <w:rFonts w:ascii="仿宋_GB2312" w:eastAsia="仿宋_GB2312" w:hint="eastAsia"/>
          <w:sz w:val="28"/>
          <w:szCs w:val="28"/>
        </w:rPr>
        <w:t>94.24</w:t>
      </w:r>
      <w:r>
        <w:rPr>
          <w:rFonts w:ascii="仿宋_GB2312" w:eastAsia="仿宋_GB2312" w:hint="eastAsia"/>
          <w:sz w:val="28"/>
          <w:szCs w:val="28"/>
        </w:rPr>
        <w:t>万元，</w:t>
      </w:r>
      <w:r>
        <w:rPr>
          <w:rFonts w:ascii="仿宋_GB2312" w:eastAsia="仿宋_GB2312" w:hint="eastAsia"/>
          <w:sz w:val="28"/>
          <w:szCs w:val="28"/>
        </w:rPr>
        <w:t>主要原因是人员增加。</w:t>
      </w:r>
      <w:r>
        <w:rPr>
          <w:rFonts w:ascii="仿宋_GB2312" w:eastAsia="仿宋_GB2312" w:hint="eastAsia"/>
          <w:sz w:val="28"/>
          <w:szCs w:val="28"/>
        </w:rPr>
        <w:t>其中：工资福利支出</w:t>
      </w:r>
      <w:r>
        <w:rPr>
          <w:rFonts w:ascii="仿宋_GB2312" w:eastAsia="仿宋_GB2312" w:hint="eastAsia"/>
          <w:sz w:val="28"/>
          <w:szCs w:val="28"/>
        </w:rPr>
        <w:t>398.90</w:t>
      </w:r>
      <w:r>
        <w:rPr>
          <w:rFonts w:ascii="仿宋_GB2312" w:eastAsia="仿宋_GB2312" w:hint="eastAsia"/>
          <w:sz w:val="28"/>
          <w:szCs w:val="28"/>
        </w:rPr>
        <w:t>万元、商品和服务支出</w:t>
      </w:r>
      <w:r>
        <w:rPr>
          <w:rFonts w:ascii="仿宋_GB2312" w:eastAsia="仿宋_GB2312" w:hint="eastAsia"/>
          <w:sz w:val="28"/>
          <w:szCs w:val="28"/>
        </w:rPr>
        <w:t>38.56</w:t>
      </w:r>
      <w:r>
        <w:rPr>
          <w:rFonts w:ascii="仿宋_GB2312" w:eastAsia="仿宋_GB2312" w:hint="eastAsia"/>
          <w:sz w:val="28"/>
          <w:szCs w:val="28"/>
        </w:rPr>
        <w:t>万元、对个人和家庭的补助</w:t>
      </w:r>
      <w:r>
        <w:rPr>
          <w:rFonts w:ascii="仿宋_GB2312" w:eastAsia="仿宋_GB2312" w:hint="eastAsia"/>
          <w:sz w:val="28"/>
          <w:szCs w:val="28"/>
        </w:rPr>
        <w:t>1.68</w:t>
      </w:r>
      <w:r>
        <w:rPr>
          <w:rFonts w:ascii="仿宋_GB2312" w:eastAsia="仿宋_GB2312" w:hint="eastAsia"/>
          <w:sz w:val="28"/>
          <w:szCs w:val="28"/>
        </w:rPr>
        <w:t>万元、资本性支出</w:t>
      </w:r>
      <w:r>
        <w:rPr>
          <w:rFonts w:ascii="仿宋_GB2312" w:eastAsia="仿宋_GB2312" w:hint="eastAsia"/>
          <w:sz w:val="28"/>
          <w:szCs w:val="28"/>
        </w:rPr>
        <w:t>3</w:t>
      </w:r>
      <w:r>
        <w:rPr>
          <w:rFonts w:ascii="仿宋_GB2312" w:eastAsia="仿宋_GB2312" w:hint="eastAsia"/>
          <w:sz w:val="28"/>
          <w:szCs w:val="28"/>
        </w:rPr>
        <w:t>万元。项目支出</w:t>
      </w:r>
      <w:r>
        <w:rPr>
          <w:rFonts w:ascii="仿宋_GB2312" w:eastAsia="仿宋_GB2312" w:hint="eastAsia"/>
          <w:sz w:val="28"/>
          <w:szCs w:val="28"/>
        </w:rPr>
        <w:t>0</w:t>
      </w:r>
      <w:r>
        <w:rPr>
          <w:rFonts w:ascii="仿宋_GB2312" w:eastAsia="仿宋_GB2312" w:hint="eastAsia"/>
          <w:sz w:val="28"/>
          <w:szCs w:val="28"/>
        </w:rPr>
        <w:t>万元，较上年预算安排减少</w:t>
      </w:r>
      <w:r>
        <w:rPr>
          <w:rFonts w:ascii="仿宋_GB2312" w:eastAsia="仿宋_GB2312" w:hint="eastAsia"/>
          <w:sz w:val="28"/>
          <w:szCs w:val="28"/>
        </w:rPr>
        <w:t>10.08</w:t>
      </w:r>
      <w:r>
        <w:rPr>
          <w:rFonts w:ascii="仿宋_GB2312" w:eastAsia="仿宋_GB2312" w:hint="eastAsia"/>
          <w:sz w:val="28"/>
          <w:szCs w:val="28"/>
        </w:rPr>
        <w:t>万元，</w:t>
      </w:r>
      <w:r>
        <w:rPr>
          <w:rFonts w:ascii="仿宋_GB2312" w:eastAsia="仿宋_GB2312" w:hint="eastAsia"/>
          <w:sz w:val="28"/>
          <w:szCs w:val="28"/>
        </w:rPr>
        <w:t>主要原因是本年度无项目安排；</w:t>
      </w:r>
      <w:r>
        <w:rPr>
          <w:rFonts w:ascii="仿宋_GB2312" w:eastAsia="仿宋_GB2312" w:hint="eastAsia"/>
          <w:sz w:val="28"/>
          <w:szCs w:val="28"/>
        </w:rPr>
        <w:t>包括商品和服务支出</w:t>
      </w:r>
      <w:r>
        <w:rPr>
          <w:rFonts w:ascii="仿宋_GB2312" w:eastAsia="仿宋_GB2312" w:hint="eastAsia"/>
          <w:sz w:val="28"/>
          <w:szCs w:val="28"/>
        </w:rPr>
        <w:t>0</w:t>
      </w:r>
      <w:r>
        <w:rPr>
          <w:rFonts w:ascii="仿宋_GB2312" w:eastAsia="仿宋_GB2312" w:hint="eastAsia"/>
          <w:sz w:val="28"/>
          <w:szCs w:val="28"/>
        </w:rPr>
        <w:t>万元、对个人和家庭的补助</w:t>
      </w:r>
      <w:r>
        <w:rPr>
          <w:rFonts w:ascii="仿宋_GB2312" w:eastAsia="仿宋_GB2312" w:hint="eastAsia"/>
          <w:sz w:val="28"/>
          <w:szCs w:val="28"/>
        </w:rPr>
        <w:t>0</w:t>
      </w:r>
      <w:r>
        <w:rPr>
          <w:rFonts w:ascii="仿宋_GB2312" w:eastAsia="仿宋_GB2312" w:hint="eastAsia"/>
          <w:sz w:val="28"/>
          <w:szCs w:val="28"/>
        </w:rPr>
        <w:t>万元、资本性支出</w:t>
      </w:r>
      <w:r>
        <w:rPr>
          <w:rFonts w:ascii="仿宋_GB2312" w:eastAsia="仿宋_GB2312" w:hint="eastAsia"/>
          <w:sz w:val="28"/>
          <w:szCs w:val="28"/>
        </w:rPr>
        <w:t>0</w:t>
      </w:r>
      <w:r>
        <w:rPr>
          <w:rFonts w:ascii="仿宋_GB2312" w:eastAsia="仿宋_GB2312" w:hint="eastAsia"/>
          <w:sz w:val="28"/>
          <w:szCs w:val="28"/>
        </w:rPr>
        <w:t>万元。</w:t>
      </w:r>
    </w:p>
    <w:p w:rsidR="007C3CFF" w:rsidRDefault="00B1740E">
      <w:pPr>
        <w:spacing w:line="540" w:lineRule="exact"/>
        <w:ind w:firstLineChars="200" w:firstLine="562"/>
        <w:rPr>
          <w:rFonts w:ascii="仿宋_GB2312" w:eastAsia="仿宋_GB2312"/>
          <w:sz w:val="28"/>
          <w:szCs w:val="28"/>
        </w:rPr>
      </w:pPr>
      <w:r>
        <w:rPr>
          <w:rFonts w:ascii="楷体_GB2312" w:eastAsia="楷体_GB2312" w:hAnsi="楷体_GB2312" w:cs="楷体_GB2312" w:hint="eastAsia"/>
          <w:b/>
          <w:bCs/>
          <w:sz w:val="28"/>
          <w:szCs w:val="28"/>
        </w:rPr>
        <w:t>（四）政府性基</w:t>
      </w:r>
      <w:r>
        <w:rPr>
          <w:rFonts w:ascii="楷体_GB2312" w:eastAsia="楷体_GB2312" w:hAnsi="楷体_GB2312" w:cs="楷体_GB2312" w:hint="eastAsia"/>
          <w:b/>
          <w:bCs/>
          <w:sz w:val="28"/>
          <w:szCs w:val="28"/>
        </w:rPr>
        <w:t>金情况</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Pr>
          <w:rFonts w:ascii="仿宋_GB2312" w:eastAsia="仿宋_GB2312" w:hint="eastAsia"/>
          <w:sz w:val="28"/>
          <w:szCs w:val="28"/>
        </w:rPr>
        <w:t>单位</w:t>
      </w:r>
      <w:r>
        <w:rPr>
          <w:rFonts w:ascii="仿宋_GB2312" w:eastAsia="仿宋_GB2312" w:hint="eastAsia"/>
          <w:sz w:val="28"/>
          <w:szCs w:val="28"/>
        </w:rPr>
        <w:t>没有政府性基金预算。</w:t>
      </w:r>
    </w:p>
    <w:p w:rsidR="007C3CFF" w:rsidRDefault="00B1740E">
      <w:pPr>
        <w:spacing w:line="54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（五）国有资本经营情况</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Pr>
          <w:rFonts w:ascii="仿宋_GB2312" w:eastAsia="仿宋_GB2312" w:hint="eastAsia"/>
          <w:sz w:val="28"/>
          <w:szCs w:val="28"/>
        </w:rPr>
        <w:t>单位</w:t>
      </w:r>
      <w:r>
        <w:rPr>
          <w:rFonts w:ascii="仿宋_GB2312" w:eastAsia="仿宋_GB2312" w:hint="eastAsia"/>
          <w:sz w:val="28"/>
          <w:szCs w:val="28"/>
        </w:rPr>
        <w:t>没有国有资本经营预算。</w:t>
      </w:r>
    </w:p>
    <w:p w:rsidR="007C3CFF" w:rsidRDefault="00B1740E">
      <w:pPr>
        <w:spacing w:line="54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（六）</w:t>
      </w:r>
      <w:bookmarkStart w:id="1" w:name="OLE_LINK4"/>
      <w:r>
        <w:rPr>
          <w:rFonts w:ascii="楷体_GB2312" w:eastAsia="楷体_GB2312" w:hAnsi="楷体_GB2312" w:cs="楷体_GB2312" w:hint="eastAsia"/>
          <w:b/>
          <w:bCs/>
          <w:sz w:val="28"/>
          <w:szCs w:val="28"/>
        </w:rPr>
        <w:t>机关运行经费</w:t>
      </w:r>
      <w:bookmarkEnd w:id="1"/>
      <w:r>
        <w:rPr>
          <w:rFonts w:ascii="楷体_GB2312" w:eastAsia="楷体_GB2312" w:hAnsi="楷体_GB2312" w:cs="楷体_GB2312" w:hint="eastAsia"/>
          <w:b/>
          <w:bCs/>
          <w:sz w:val="28"/>
          <w:szCs w:val="28"/>
        </w:rPr>
        <w:t>等重要情况说明</w:t>
      </w:r>
    </w:p>
    <w:p w:rsidR="007C3CFF" w:rsidRDefault="00B1740E">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2022</w:t>
      </w:r>
      <w:r>
        <w:rPr>
          <w:rFonts w:ascii="仿宋_GB2312" w:eastAsia="仿宋_GB2312" w:hint="eastAsia"/>
          <w:sz w:val="28"/>
          <w:szCs w:val="28"/>
        </w:rPr>
        <w:t>年本单位机关运行经费为</w:t>
      </w:r>
      <w:r>
        <w:rPr>
          <w:rFonts w:ascii="仿宋_GB2312" w:eastAsia="仿宋_GB2312" w:hint="eastAsia"/>
          <w:sz w:val="28"/>
          <w:szCs w:val="28"/>
        </w:rPr>
        <w:t>41.56</w:t>
      </w:r>
      <w:r>
        <w:rPr>
          <w:rFonts w:ascii="仿宋_GB2312" w:eastAsia="仿宋_GB2312" w:hint="eastAsia"/>
          <w:sz w:val="28"/>
          <w:szCs w:val="28"/>
        </w:rPr>
        <w:t>万元。较上年增加</w:t>
      </w:r>
      <w:r>
        <w:rPr>
          <w:rFonts w:ascii="仿宋_GB2312" w:eastAsia="仿宋_GB2312" w:hint="eastAsia"/>
          <w:sz w:val="28"/>
          <w:szCs w:val="28"/>
        </w:rPr>
        <w:t>5.99</w:t>
      </w:r>
      <w:r>
        <w:rPr>
          <w:rFonts w:ascii="仿宋_GB2312" w:eastAsia="仿宋_GB2312" w:hint="eastAsia"/>
          <w:sz w:val="28"/>
          <w:szCs w:val="28"/>
        </w:rPr>
        <w:t>万元，增长</w:t>
      </w:r>
      <w:r>
        <w:rPr>
          <w:rFonts w:ascii="仿宋_GB2312" w:eastAsia="仿宋_GB2312" w:hint="eastAsia"/>
          <w:sz w:val="28"/>
          <w:szCs w:val="28"/>
        </w:rPr>
        <w:t>16.8%</w:t>
      </w:r>
      <w:r>
        <w:rPr>
          <w:rFonts w:ascii="仿宋_GB2312" w:eastAsia="仿宋_GB2312" w:hint="eastAsia"/>
          <w:sz w:val="28"/>
          <w:szCs w:val="28"/>
        </w:rPr>
        <w:t>。增加原因主要是人员增加。</w:t>
      </w:r>
    </w:p>
    <w:p w:rsidR="007C3CFF" w:rsidRDefault="00B1740E">
      <w:pPr>
        <w:spacing w:line="540" w:lineRule="exact"/>
        <w:ind w:firstLineChars="200" w:firstLine="560"/>
        <w:rPr>
          <w:rFonts w:ascii="仿宋_GB2312" w:eastAsia="仿宋_GB2312"/>
          <w:color w:val="FFFFFF" w:themeColor="background1"/>
          <w:sz w:val="28"/>
          <w:szCs w:val="28"/>
        </w:rPr>
      </w:pPr>
      <w:r>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7C3CFF" w:rsidRDefault="00B1740E">
      <w:pPr>
        <w:spacing w:line="54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（七）政府采购情况说明</w:t>
      </w:r>
    </w:p>
    <w:p w:rsidR="007C3CFF" w:rsidRDefault="00B1740E">
      <w:pPr>
        <w:spacing w:line="540" w:lineRule="exact"/>
        <w:ind w:firstLineChars="200" w:firstLine="560"/>
        <w:rPr>
          <w:rFonts w:ascii="仿宋_GB2312" w:eastAsia="仿宋_GB2312"/>
          <w:b/>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本</w:t>
      </w:r>
      <w:r>
        <w:rPr>
          <w:rFonts w:ascii="仿宋_GB2312" w:eastAsia="仿宋_GB2312" w:hint="eastAsia"/>
          <w:sz w:val="28"/>
          <w:szCs w:val="28"/>
        </w:rPr>
        <w:t>单位政府采购预算共安排</w:t>
      </w:r>
      <w:r>
        <w:rPr>
          <w:rFonts w:ascii="仿宋_GB2312" w:eastAsia="仿宋_GB2312" w:hint="eastAsia"/>
          <w:sz w:val="28"/>
          <w:szCs w:val="28"/>
        </w:rPr>
        <w:t>23.94</w:t>
      </w:r>
      <w:r>
        <w:rPr>
          <w:rFonts w:ascii="仿宋_GB2312" w:eastAsia="仿宋_GB2312" w:hint="eastAsia"/>
          <w:sz w:val="28"/>
          <w:szCs w:val="28"/>
        </w:rPr>
        <w:t>万元。其中，货物预算</w:t>
      </w:r>
      <w:r>
        <w:rPr>
          <w:rFonts w:ascii="仿宋_GB2312" w:eastAsia="仿宋_GB2312" w:hint="eastAsia"/>
          <w:sz w:val="28"/>
          <w:szCs w:val="28"/>
        </w:rPr>
        <w:t>23.94</w:t>
      </w:r>
      <w:r>
        <w:rPr>
          <w:rFonts w:ascii="仿宋_GB2312" w:eastAsia="仿宋_GB2312" w:hint="eastAsia"/>
          <w:sz w:val="28"/>
          <w:szCs w:val="28"/>
        </w:rPr>
        <w:t>万元，工程预算</w:t>
      </w:r>
      <w:r>
        <w:rPr>
          <w:rFonts w:ascii="仿宋_GB2312" w:eastAsia="仿宋_GB2312" w:hint="eastAsia"/>
          <w:sz w:val="28"/>
          <w:szCs w:val="28"/>
        </w:rPr>
        <w:t>0</w:t>
      </w:r>
      <w:r>
        <w:rPr>
          <w:rFonts w:ascii="仿宋_GB2312" w:eastAsia="仿宋_GB2312" w:hint="eastAsia"/>
          <w:sz w:val="28"/>
          <w:szCs w:val="28"/>
        </w:rPr>
        <w:t>万元，服务预算</w:t>
      </w:r>
      <w:r>
        <w:rPr>
          <w:rFonts w:ascii="仿宋_GB2312" w:eastAsia="仿宋_GB2312" w:hint="eastAsia"/>
          <w:sz w:val="28"/>
          <w:szCs w:val="28"/>
        </w:rPr>
        <w:t>0</w:t>
      </w:r>
      <w:r>
        <w:rPr>
          <w:rFonts w:ascii="仿宋_GB2312" w:eastAsia="仿宋_GB2312" w:hint="eastAsia"/>
          <w:sz w:val="28"/>
          <w:szCs w:val="28"/>
        </w:rPr>
        <w:t>万元。</w:t>
      </w:r>
    </w:p>
    <w:p w:rsidR="007C3CFF" w:rsidRDefault="00B1740E">
      <w:pPr>
        <w:widowControl/>
        <w:spacing w:line="540" w:lineRule="exact"/>
        <w:ind w:firstLineChars="200" w:firstLine="562"/>
        <w:jc w:val="left"/>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（八）国有资产占有使用情况</w:t>
      </w:r>
    </w:p>
    <w:p w:rsidR="007C3CFF" w:rsidRDefault="00B1740E">
      <w:pPr>
        <w:widowControl/>
        <w:spacing w:line="540" w:lineRule="exact"/>
        <w:ind w:firstLineChars="150" w:firstLine="420"/>
        <w:jc w:val="left"/>
        <w:rPr>
          <w:rFonts w:ascii="仿宋_GB2312" w:eastAsia="仿宋_GB2312"/>
          <w:sz w:val="28"/>
          <w:szCs w:val="28"/>
        </w:rPr>
      </w:pPr>
      <w:r>
        <w:rPr>
          <w:rFonts w:ascii="仿宋_GB2312" w:eastAsia="仿宋_GB2312" w:hint="eastAsia"/>
          <w:sz w:val="28"/>
          <w:szCs w:val="28"/>
        </w:rPr>
        <w:t>截至</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w:t>
      </w:r>
      <w:r>
        <w:rPr>
          <w:rFonts w:ascii="仿宋_GB2312" w:eastAsia="仿宋_GB2312" w:hint="eastAsia"/>
          <w:sz w:val="28"/>
          <w:szCs w:val="28"/>
        </w:rPr>
        <w:t>单位</w:t>
      </w:r>
      <w:r>
        <w:rPr>
          <w:rFonts w:ascii="仿宋_GB2312" w:eastAsia="仿宋_GB2312" w:hint="eastAsia"/>
          <w:sz w:val="28"/>
          <w:szCs w:val="28"/>
        </w:rPr>
        <w:t>共有车辆</w:t>
      </w:r>
      <w:r>
        <w:rPr>
          <w:rFonts w:ascii="仿宋_GB2312" w:eastAsia="仿宋_GB2312" w:hint="eastAsia"/>
          <w:sz w:val="28"/>
          <w:szCs w:val="28"/>
        </w:rPr>
        <w:t>0</w:t>
      </w:r>
      <w:r>
        <w:rPr>
          <w:rFonts w:ascii="仿宋_GB2312" w:eastAsia="仿宋_GB2312" w:hint="eastAsia"/>
          <w:sz w:val="28"/>
          <w:szCs w:val="28"/>
        </w:rPr>
        <w:t>辆。</w:t>
      </w:r>
    </w:p>
    <w:p w:rsidR="007C3CFF" w:rsidRDefault="00B1740E">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本单位</w:t>
      </w:r>
      <w:r>
        <w:rPr>
          <w:rFonts w:ascii="仿宋_GB2312" w:eastAsia="仿宋_GB2312" w:hint="eastAsia"/>
          <w:sz w:val="28"/>
          <w:szCs w:val="28"/>
        </w:rPr>
        <w:t>预算安排购置车辆</w:t>
      </w:r>
      <w:r>
        <w:rPr>
          <w:rFonts w:ascii="仿宋_GB2312" w:eastAsia="仿宋_GB2312" w:hint="eastAsia"/>
          <w:sz w:val="28"/>
          <w:szCs w:val="28"/>
        </w:rPr>
        <w:t>0</w:t>
      </w:r>
      <w:r>
        <w:rPr>
          <w:rFonts w:ascii="仿宋_GB2312" w:eastAsia="仿宋_GB2312" w:hint="eastAsia"/>
          <w:sz w:val="28"/>
          <w:szCs w:val="28"/>
        </w:rPr>
        <w:t>辆，未安排购置单位价值</w:t>
      </w:r>
      <w:r>
        <w:rPr>
          <w:rFonts w:ascii="仿宋_GB2312" w:eastAsia="仿宋_GB2312" w:hint="eastAsia"/>
          <w:sz w:val="28"/>
          <w:szCs w:val="28"/>
        </w:rPr>
        <w:t>200</w:t>
      </w:r>
      <w:r>
        <w:rPr>
          <w:rFonts w:ascii="仿宋_GB2312" w:eastAsia="仿宋_GB2312" w:hint="eastAsia"/>
          <w:sz w:val="28"/>
          <w:szCs w:val="28"/>
        </w:rPr>
        <w:t>万元以上大型设备。</w:t>
      </w:r>
    </w:p>
    <w:p w:rsidR="007C3CFF" w:rsidRDefault="00B1740E">
      <w:pPr>
        <w:widowControl/>
        <w:spacing w:line="540" w:lineRule="exact"/>
        <w:ind w:firstLineChars="200" w:firstLine="562"/>
        <w:jc w:val="left"/>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（九）项目绩效情况</w:t>
      </w:r>
    </w:p>
    <w:p w:rsidR="007C3CFF" w:rsidRDefault="00B1740E">
      <w:pPr>
        <w:spacing w:line="540" w:lineRule="exact"/>
        <w:ind w:firstLineChars="200" w:firstLine="560"/>
        <w:rPr>
          <w:rFonts w:ascii="仿宋_GB2312" w:eastAsia="仿宋_GB2312"/>
          <w:sz w:val="28"/>
          <w:szCs w:val="28"/>
        </w:rPr>
      </w:pP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年本</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rPr>
        <w:t>一级项目</w:t>
      </w:r>
      <w:r>
        <w:rPr>
          <w:rFonts w:ascii="仿宋_GB2312" w:eastAsia="仿宋_GB2312" w:hAnsi="仿宋_GB2312" w:cs="仿宋_GB2312" w:hint="eastAsia"/>
          <w:sz w:val="28"/>
          <w:szCs w:val="28"/>
        </w:rPr>
        <w:t xml:space="preserve"> 0 </w:t>
      </w:r>
      <w:r>
        <w:rPr>
          <w:rFonts w:ascii="仿宋_GB2312" w:eastAsia="仿宋_GB2312" w:hAnsi="仿宋_GB2312" w:cs="仿宋_GB2312" w:hint="eastAsia"/>
          <w:sz w:val="28"/>
          <w:szCs w:val="28"/>
        </w:rPr>
        <w:t>个。</w:t>
      </w:r>
    </w:p>
    <w:p w:rsidR="007C3CFF" w:rsidRDefault="00B1740E">
      <w:pPr>
        <w:widowControl/>
        <w:spacing w:line="540" w:lineRule="exact"/>
        <w:ind w:firstLineChars="200" w:firstLine="560"/>
        <w:jc w:val="left"/>
        <w:rPr>
          <w:rFonts w:ascii="黑体" w:eastAsia="黑体" w:hAnsi="黑体"/>
          <w:sz w:val="28"/>
          <w:szCs w:val="28"/>
        </w:rPr>
      </w:pPr>
      <w:r>
        <w:rPr>
          <w:rFonts w:ascii="黑体" w:eastAsia="黑体" w:hAnsi="黑体" w:hint="eastAsia"/>
          <w:sz w:val="28"/>
          <w:szCs w:val="28"/>
        </w:rPr>
        <w:t>二、“三公”经费预算情况说明</w:t>
      </w:r>
    </w:p>
    <w:p w:rsidR="007C3CFF" w:rsidRDefault="00B1740E">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2022</w:t>
      </w:r>
      <w:r>
        <w:rPr>
          <w:rFonts w:ascii="仿宋_GB2312" w:eastAsia="仿宋_GB2312" w:hint="eastAsia"/>
          <w:sz w:val="28"/>
          <w:szCs w:val="28"/>
        </w:rPr>
        <w:t>年单位“三公”经费年初预算安排</w:t>
      </w:r>
      <w:r>
        <w:rPr>
          <w:rFonts w:ascii="仿宋_GB2312" w:eastAsia="仿宋_GB2312" w:hint="eastAsia"/>
          <w:sz w:val="28"/>
          <w:szCs w:val="28"/>
        </w:rPr>
        <w:t>2.80</w:t>
      </w:r>
      <w:r>
        <w:rPr>
          <w:rFonts w:ascii="仿宋_GB2312" w:eastAsia="仿宋_GB2312" w:hint="eastAsia"/>
          <w:sz w:val="28"/>
          <w:szCs w:val="28"/>
        </w:rPr>
        <w:t>万元。其中</w:t>
      </w:r>
      <w:r>
        <w:rPr>
          <w:rFonts w:ascii="仿宋_GB2312" w:eastAsia="仿宋_GB2312" w:hint="eastAsia"/>
          <w:sz w:val="28"/>
          <w:szCs w:val="28"/>
        </w:rPr>
        <w:t>:</w:t>
      </w:r>
    </w:p>
    <w:p w:rsidR="007C3CFF" w:rsidRDefault="00B1740E">
      <w:pPr>
        <w:numPr>
          <w:ilvl w:val="0"/>
          <w:numId w:val="1"/>
        </w:numPr>
        <w:spacing w:line="540" w:lineRule="exact"/>
        <w:ind w:firstLineChars="200" w:firstLine="560"/>
        <w:rPr>
          <w:rFonts w:ascii="仿宋_GB2312" w:eastAsia="仿宋_GB2312"/>
          <w:sz w:val="28"/>
          <w:szCs w:val="28"/>
        </w:rPr>
      </w:pPr>
      <w:r>
        <w:rPr>
          <w:rFonts w:ascii="仿宋_GB2312" w:eastAsia="仿宋_GB2312" w:hint="eastAsia"/>
          <w:sz w:val="28"/>
          <w:szCs w:val="28"/>
        </w:rPr>
        <w:t>因公出国（境）经费</w:t>
      </w:r>
      <w:r>
        <w:rPr>
          <w:rFonts w:ascii="仿宋_GB2312" w:eastAsia="仿宋_GB2312" w:hint="eastAsia"/>
          <w:sz w:val="28"/>
          <w:szCs w:val="28"/>
        </w:rPr>
        <w:t>2</w:t>
      </w:r>
      <w:r>
        <w:rPr>
          <w:rFonts w:ascii="仿宋_GB2312" w:eastAsia="仿宋_GB2312" w:hint="eastAsia"/>
          <w:sz w:val="28"/>
          <w:szCs w:val="28"/>
        </w:rPr>
        <w:t>万元，比上年减少</w:t>
      </w:r>
      <w:r>
        <w:rPr>
          <w:rFonts w:ascii="仿宋_GB2312" w:eastAsia="仿宋_GB2312" w:hint="eastAsia"/>
          <w:sz w:val="28"/>
          <w:szCs w:val="28"/>
        </w:rPr>
        <w:t>1.50</w:t>
      </w:r>
      <w:r>
        <w:rPr>
          <w:rFonts w:ascii="仿宋_GB2312" w:eastAsia="仿宋_GB2312" w:hint="eastAsia"/>
          <w:sz w:val="28"/>
          <w:szCs w:val="28"/>
        </w:rPr>
        <w:t>万元，主要</w:t>
      </w:r>
      <w:r>
        <w:rPr>
          <w:rFonts w:ascii="仿宋_GB2312" w:eastAsia="仿宋_GB2312" w:hint="eastAsia"/>
          <w:sz w:val="28"/>
          <w:szCs w:val="28"/>
        </w:rPr>
        <w:t>原因</w:t>
      </w:r>
      <w:r>
        <w:rPr>
          <w:rFonts w:ascii="仿宋_GB2312" w:eastAsia="仿宋_GB2312" w:hint="eastAsia"/>
          <w:sz w:val="28"/>
          <w:szCs w:val="28"/>
        </w:rPr>
        <w:t>是严格控制公务支出。</w:t>
      </w:r>
    </w:p>
    <w:p w:rsidR="007C3CFF" w:rsidRDefault="00B1740E">
      <w:pPr>
        <w:numPr>
          <w:ilvl w:val="0"/>
          <w:numId w:val="1"/>
        </w:numPr>
        <w:spacing w:line="540" w:lineRule="exact"/>
        <w:ind w:firstLineChars="200" w:firstLine="560"/>
        <w:rPr>
          <w:rFonts w:ascii="仿宋_GB2312" w:eastAsia="仿宋_GB2312"/>
          <w:sz w:val="28"/>
          <w:szCs w:val="28"/>
        </w:rPr>
      </w:pPr>
      <w:r>
        <w:rPr>
          <w:rFonts w:ascii="仿宋_GB2312" w:eastAsia="仿宋_GB2312" w:hint="eastAsia"/>
          <w:sz w:val="28"/>
          <w:szCs w:val="28"/>
        </w:rPr>
        <w:t>公务接待费</w:t>
      </w:r>
      <w:r>
        <w:rPr>
          <w:rFonts w:ascii="仿宋_GB2312" w:eastAsia="仿宋_GB2312" w:hint="eastAsia"/>
          <w:sz w:val="28"/>
          <w:szCs w:val="28"/>
        </w:rPr>
        <w:t>0.80</w:t>
      </w:r>
      <w:r>
        <w:rPr>
          <w:rFonts w:ascii="仿宋_GB2312" w:eastAsia="仿宋_GB2312" w:hint="eastAsia"/>
          <w:sz w:val="28"/>
          <w:szCs w:val="28"/>
        </w:rPr>
        <w:t>万元，比上年减少</w:t>
      </w:r>
      <w:r>
        <w:rPr>
          <w:rFonts w:ascii="仿宋_GB2312" w:eastAsia="仿宋_GB2312" w:hint="eastAsia"/>
          <w:sz w:val="28"/>
          <w:szCs w:val="28"/>
        </w:rPr>
        <w:t>0.20</w:t>
      </w:r>
      <w:r>
        <w:rPr>
          <w:rFonts w:ascii="仿宋_GB2312" w:eastAsia="仿宋_GB2312" w:hint="eastAsia"/>
          <w:sz w:val="28"/>
          <w:szCs w:val="28"/>
        </w:rPr>
        <w:t>万元，</w:t>
      </w:r>
      <w:r>
        <w:rPr>
          <w:rFonts w:ascii="仿宋_GB2312" w:eastAsia="仿宋_GB2312" w:hint="eastAsia"/>
          <w:sz w:val="28"/>
          <w:szCs w:val="28"/>
        </w:rPr>
        <w:t>主要</w:t>
      </w:r>
      <w:r>
        <w:rPr>
          <w:rFonts w:ascii="仿宋_GB2312" w:eastAsia="仿宋_GB2312" w:hint="eastAsia"/>
          <w:sz w:val="28"/>
          <w:szCs w:val="28"/>
        </w:rPr>
        <w:t>原因是严格控制公务支出。</w:t>
      </w:r>
    </w:p>
    <w:p w:rsidR="007C3CFF" w:rsidRDefault="00B1740E">
      <w:pPr>
        <w:pStyle w:val="a6"/>
        <w:numPr>
          <w:ilvl w:val="0"/>
          <w:numId w:val="1"/>
        </w:numPr>
        <w:spacing w:line="540" w:lineRule="exact"/>
        <w:ind w:firstLineChars="0"/>
        <w:rPr>
          <w:rFonts w:ascii="仿宋_GB2312" w:eastAsia="仿宋_GB2312"/>
          <w:sz w:val="28"/>
          <w:szCs w:val="28"/>
        </w:rPr>
      </w:pPr>
      <w:r>
        <w:rPr>
          <w:rFonts w:ascii="仿宋_GB2312" w:eastAsia="仿宋_GB2312" w:hint="eastAsia"/>
          <w:sz w:val="28"/>
          <w:szCs w:val="28"/>
        </w:rPr>
        <w:t>公务用车运行维护费</w:t>
      </w:r>
      <w:r>
        <w:rPr>
          <w:rFonts w:ascii="仿宋_GB2312" w:eastAsia="仿宋_GB2312" w:hint="eastAsia"/>
          <w:sz w:val="28"/>
          <w:szCs w:val="28"/>
        </w:rPr>
        <w:t>0</w:t>
      </w:r>
      <w:r>
        <w:rPr>
          <w:rFonts w:ascii="仿宋_GB2312" w:eastAsia="仿宋_GB2312" w:hint="eastAsia"/>
          <w:sz w:val="28"/>
          <w:szCs w:val="28"/>
        </w:rPr>
        <w:t>万元。</w:t>
      </w:r>
    </w:p>
    <w:p w:rsidR="007C3CFF" w:rsidRDefault="00B1740E">
      <w:pPr>
        <w:pStyle w:val="a6"/>
        <w:numPr>
          <w:ilvl w:val="0"/>
          <w:numId w:val="1"/>
        </w:numPr>
        <w:spacing w:line="540" w:lineRule="exact"/>
        <w:ind w:firstLineChars="0"/>
        <w:rPr>
          <w:rFonts w:ascii="仿宋_GB2312" w:eastAsia="仿宋_GB2312"/>
          <w:sz w:val="28"/>
          <w:szCs w:val="28"/>
        </w:rPr>
      </w:pPr>
      <w:r>
        <w:rPr>
          <w:rFonts w:ascii="仿宋_GB2312" w:eastAsia="仿宋_GB2312" w:hint="eastAsia"/>
          <w:sz w:val="28"/>
          <w:szCs w:val="28"/>
        </w:rPr>
        <w:t>公务用车购置费</w:t>
      </w:r>
      <w:r>
        <w:rPr>
          <w:rFonts w:ascii="仿宋_GB2312" w:eastAsia="仿宋_GB2312" w:hint="eastAsia"/>
          <w:sz w:val="28"/>
          <w:szCs w:val="28"/>
        </w:rPr>
        <w:t>0</w:t>
      </w:r>
      <w:r>
        <w:rPr>
          <w:rFonts w:ascii="仿宋_GB2312" w:eastAsia="仿宋_GB2312" w:hint="eastAsia"/>
          <w:sz w:val="28"/>
          <w:szCs w:val="28"/>
        </w:rPr>
        <w:t>万元。</w:t>
      </w:r>
    </w:p>
    <w:p w:rsidR="007C3CFF" w:rsidRDefault="007C3CFF">
      <w:pPr>
        <w:spacing w:line="540" w:lineRule="exact"/>
        <w:jc w:val="left"/>
        <w:rPr>
          <w:rFonts w:ascii="仿宋_GB2312" w:eastAsia="仿宋_GB2312" w:hAnsi="仿宋_GB2312"/>
          <w:color w:val="000000"/>
          <w:sz w:val="28"/>
          <w:szCs w:val="28"/>
        </w:rPr>
      </w:pPr>
    </w:p>
    <w:p w:rsidR="007C3CFF" w:rsidRDefault="007C3CFF">
      <w:pPr>
        <w:spacing w:line="540" w:lineRule="exact"/>
        <w:jc w:val="left"/>
        <w:rPr>
          <w:rFonts w:ascii="仿宋_GB2312" w:eastAsia="仿宋_GB2312" w:hAnsi="仿宋_GB2312"/>
          <w:color w:val="000000"/>
          <w:sz w:val="28"/>
          <w:szCs w:val="28"/>
        </w:rPr>
      </w:pPr>
    </w:p>
    <w:p w:rsidR="007C3CFF" w:rsidRDefault="00B1740E">
      <w:pPr>
        <w:spacing w:line="540" w:lineRule="exact"/>
        <w:jc w:val="center"/>
        <w:rPr>
          <w:rFonts w:ascii="方正小标宋简体" w:eastAsia="方正小标宋简体" w:hAnsi="仿宋_GB2312"/>
          <w:color w:val="000000"/>
          <w:sz w:val="28"/>
          <w:szCs w:val="28"/>
        </w:rPr>
      </w:pPr>
      <w:r>
        <w:rPr>
          <w:rFonts w:ascii="方正小标宋简体" w:eastAsia="方正小标宋简体" w:hAnsi="仿宋_GB2312" w:hint="eastAsia"/>
          <w:color w:val="000000"/>
          <w:sz w:val="28"/>
          <w:szCs w:val="28"/>
        </w:rPr>
        <w:t>第四部分</w:t>
      </w:r>
      <w:r>
        <w:rPr>
          <w:rFonts w:ascii="方正小标宋简体" w:eastAsia="方正小标宋简体" w:hAnsi="仿宋_GB2312" w:hint="eastAsia"/>
          <w:color w:val="000000"/>
          <w:sz w:val="28"/>
          <w:szCs w:val="28"/>
        </w:rPr>
        <w:t xml:space="preserve">  </w:t>
      </w:r>
      <w:r>
        <w:rPr>
          <w:rFonts w:ascii="方正小标宋简体" w:eastAsia="方正小标宋简体" w:hAnsi="仿宋_GB2312" w:hint="eastAsia"/>
          <w:color w:val="000000"/>
          <w:sz w:val="28"/>
          <w:szCs w:val="28"/>
        </w:rPr>
        <w:t>名词解释</w:t>
      </w:r>
    </w:p>
    <w:p w:rsidR="007C3CFF" w:rsidRDefault="007C3CFF">
      <w:pPr>
        <w:spacing w:line="540" w:lineRule="exact"/>
        <w:jc w:val="left"/>
        <w:rPr>
          <w:rFonts w:ascii="仿宋_GB2312" w:eastAsia="仿宋_GB2312" w:hAnsi="仿宋_GB2312"/>
          <w:color w:val="000000"/>
          <w:sz w:val="28"/>
          <w:szCs w:val="28"/>
        </w:rPr>
      </w:pPr>
    </w:p>
    <w:p w:rsidR="007C3CFF" w:rsidRDefault="00B1740E">
      <w:pPr>
        <w:spacing w:line="540" w:lineRule="exact"/>
        <w:jc w:val="left"/>
        <w:rPr>
          <w:rFonts w:ascii="黑体" w:eastAsia="黑体" w:hAnsi="黑体" w:cs="黑体"/>
          <w:color w:val="000000"/>
          <w:sz w:val="28"/>
          <w:szCs w:val="28"/>
        </w:rPr>
      </w:pPr>
      <w:r>
        <w:rPr>
          <w:rFonts w:ascii="黑体" w:eastAsia="黑体" w:hAnsi="黑体" w:cs="黑体" w:hint="eastAsia"/>
          <w:color w:val="000000"/>
          <w:sz w:val="28"/>
          <w:szCs w:val="28"/>
        </w:rPr>
        <w:t>一、收入科目</w:t>
      </w:r>
      <w:r>
        <w:rPr>
          <w:rFonts w:ascii="黑体" w:eastAsia="黑体" w:hAnsi="黑体" w:cs="黑体"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（一）财政拨款：</w:t>
      </w:r>
      <w:r>
        <w:rPr>
          <w:rFonts w:ascii="仿宋_GB2312" w:eastAsia="仿宋_GB2312" w:hAnsi="仿宋_GB2312" w:hint="eastAsia"/>
          <w:color w:val="000000"/>
          <w:sz w:val="28"/>
          <w:szCs w:val="28"/>
        </w:rPr>
        <w:t>指本级财政当年拨付的资金。</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（二）事业收入：</w:t>
      </w:r>
      <w:r>
        <w:rPr>
          <w:rFonts w:ascii="仿宋_GB2312" w:eastAsia="仿宋_GB2312" w:hAnsi="仿宋_GB2312" w:hint="eastAsia"/>
          <w:color w:val="000000"/>
          <w:sz w:val="28"/>
          <w:szCs w:val="28"/>
        </w:rPr>
        <w:t>指事业单位开展专业业务活动及辅助活动取得的收入。</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（三）事业单位经营收入：</w:t>
      </w:r>
      <w:r>
        <w:rPr>
          <w:rFonts w:ascii="仿宋_GB2312" w:eastAsia="仿宋_GB2312" w:hAnsi="仿宋_GB2312" w:hint="eastAsia"/>
          <w:color w:val="000000"/>
          <w:sz w:val="28"/>
          <w:szCs w:val="28"/>
        </w:rPr>
        <w:t>指事业单位在专业业务活动及辅助活动之外开展非独立核算经营活动取得的收入。</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（四）其他收入：</w:t>
      </w:r>
      <w:r>
        <w:rPr>
          <w:rFonts w:ascii="仿宋_GB2312" w:eastAsia="仿宋_GB2312" w:hAnsi="仿宋_GB2312" w:hint="eastAsia"/>
          <w:color w:val="000000"/>
          <w:sz w:val="28"/>
          <w:szCs w:val="28"/>
        </w:rPr>
        <w:t>指除财政拨款、事业收入、事业单位经营收入等以外的各项收入。</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（五）附属单位上缴收入：</w:t>
      </w:r>
      <w:r>
        <w:rPr>
          <w:rFonts w:ascii="仿宋_GB2312" w:eastAsia="仿宋_GB2312" w:hAnsi="仿宋_GB2312" w:hint="eastAsia"/>
          <w:color w:val="000000"/>
          <w:sz w:val="28"/>
          <w:szCs w:val="28"/>
        </w:rPr>
        <w:t>反映事业单位附属的独立核算单位按规定标准或比例缴纳的各项收入。包括附属的事业单位上缴的收入和附属的企业上缴的利润等。</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（六）上级补助收入</w:t>
      </w:r>
      <w:r>
        <w:rPr>
          <w:rFonts w:ascii="仿宋_GB2312" w:eastAsia="仿宋_GB2312" w:hAnsi="仿宋_GB2312" w:hint="eastAsia"/>
          <w:color w:val="000000"/>
          <w:sz w:val="28"/>
          <w:szCs w:val="28"/>
        </w:rPr>
        <w:t>：反映事业单位从主管部门和上级单位取得的非财政补助收入。</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（七）用事业基金弥补收支差额：</w:t>
      </w:r>
      <w:r>
        <w:rPr>
          <w:rFonts w:ascii="仿宋_GB2312" w:eastAsia="仿宋_GB2312" w:hAnsi="仿宋_GB2312" w:hint="eastAsia"/>
          <w:color w:val="000000"/>
          <w:sz w:val="28"/>
          <w:szCs w:val="28"/>
        </w:rPr>
        <w:t>填列事业单位用事业基金弥补</w:t>
      </w:r>
      <w:r>
        <w:rPr>
          <w:rFonts w:ascii="仿宋_GB2312" w:eastAsia="仿宋_GB2312" w:hAnsi="仿宋_GB2312" w:hint="eastAsia"/>
          <w:color w:val="000000"/>
          <w:sz w:val="28"/>
          <w:szCs w:val="28"/>
        </w:rPr>
        <w:t>2021</w:t>
      </w:r>
      <w:r>
        <w:rPr>
          <w:rFonts w:ascii="仿宋_GB2312" w:eastAsia="仿宋_GB2312" w:hAnsi="仿宋_GB2312" w:hint="eastAsia"/>
          <w:color w:val="000000"/>
          <w:sz w:val="28"/>
          <w:szCs w:val="28"/>
        </w:rPr>
        <w:t>年收支差额的数额。</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FF0000"/>
          <w:sz w:val="28"/>
          <w:szCs w:val="28"/>
        </w:rPr>
      </w:pPr>
      <w:r>
        <w:rPr>
          <w:rFonts w:ascii="仿宋_GB2312" w:eastAsia="仿宋_GB2312" w:hAnsi="楷体_GB2312" w:hint="eastAsia"/>
          <w:color w:val="000000"/>
          <w:sz w:val="28"/>
          <w:szCs w:val="28"/>
        </w:rPr>
        <w:t>（八）上年结转和结余：填列</w:t>
      </w:r>
      <w:r>
        <w:rPr>
          <w:rFonts w:ascii="仿宋_GB2312" w:eastAsia="仿宋_GB2312" w:hAnsi="仿宋_GB2312" w:hint="eastAsia"/>
          <w:color w:val="000000"/>
          <w:sz w:val="28"/>
          <w:szCs w:val="28"/>
        </w:rPr>
        <w:t>2021</w:t>
      </w:r>
      <w:r>
        <w:rPr>
          <w:rFonts w:ascii="仿宋_GB2312" w:eastAsia="仿宋_GB2312" w:hAnsi="仿宋_GB2312" w:hint="eastAsia"/>
          <w:color w:val="000000"/>
          <w:sz w:val="28"/>
          <w:szCs w:val="28"/>
        </w:rPr>
        <w:t>年全部结转和结余的资金数，包括当年结转结余资金和历年滚存结转结余资金。</w:t>
      </w:r>
    </w:p>
    <w:p w:rsidR="007C3CFF" w:rsidRDefault="00B1740E">
      <w:pPr>
        <w:spacing w:line="540" w:lineRule="exact"/>
        <w:jc w:val="left"/>
        <w:rPr>
          <w:rFonts w:ascii="黑体" w:eastAsia="黑体" w:hAnsi="黑体" w:cs="黑体"/>
          <w:color w:val="000000"/>
          <w:sz w:val="28"/>
          <w:szCs w:val="28"/>
        </w:rPr>
      </w:pPr>
      <w:r>
        <w:rPr>
          <w:rFonts w:ascii="黑体" w:eastAsia="黑体" w:hAnsi="黑体" w:cs="黑体" w:hint="eastAsia"/>
          <w:color w:val="000000"/>
          <w:sz w:val="28"/>
          <w:szCs w:val="28"/>
        </w:rPr>
        <w:t>二、支出科目</w:t>
      </w:r>
      <w:r>
        <w:rPr>
          <w:rFonts w:ascii="黑体" w:eastAsia="黑体" w:hAnsi="黑体" w:cs="黑体"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（一）自然资源海洋气象等支出（类）自然资源事务（款）行政运行（项）：</w:t>
      </w:r>
      <w:r>
        <w:rPr>
          <w:rFonts w:ascii="仿宋_GB2312" w:eastAsia="仿宋_GB2312" w:hAnsi="仿宋_GB2312" w:hint="eastAsia"/>
          <w:color w:val="000000"/>
          <w:sz w:val="28"/>
          <w:szCs w:val="28"/>
        </w:rPr>
        <w:t>反映行政单位（包括实行公务员管理的事业</w:t>
      </w:r>
      <w:r>
        <w:rPr>
          <w:rFonts w:ascii="仿宋_GB2312" w:eastAsia="仿宋_GB2312" w:hAnsi="仿宋_GB2312" w:hint="eastAsia"/>
          <w:color w:val="000000"/>
          <w:sz w:val="28"/>
          <w:szCs w:val="28"/>
        </w:rPr>
        <w:t>单位）的基本支出；</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（二）自然资源海洋气象等支出（类）自然资源事务（款）一般行政</w:t>
      </w:r>
      <w:r>
        <w:rPr>
          <w:rFonts w:ascii="仿宋_GB2312" w:eastAsia="仿宋_GB2312" w:hAnsi="楷体_GB2312" w:hint="eastAsia"/>
          <w:color w:val="000000"/>
          <w:sz w:val="28"/>
          <w:szCs w:val="28"/>
        </w:rPr>
        <w:lastRenderedPageBreak/>
        <w:t>事务管理（项）：</w:t>
      </w:r>
      <w:r>
        <w:rPr>
          <w:rFonts w:ascii="仿宋_GB2312" w:eastAsia="仿宋_GB2312" w:hAnsi="仿宋_GB2312" w:hint="eastAsia"/>
          <w:color w:val="000000"/>
          <w:sz w:val="28"/>
          <w:szCs w:val="28"/>
        </w:rPr>
        <w:t>反映行政单位（包括实行公务员管理的事业单位）未单独设置项级科目的其他项目支出；</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（三）自然资源海洋气象等支出（类）自然资源事务（款）自然资源调查与确权登记（项）：</w:t>
      </w:r>
      <w:r>
        <w:rPr>
          <w:rFonts w:ascii="仿宋_GB2312" w:eastAsia="仿宋_GB2312" w:hAnsi="仿宋_GB2312" w:hint="eastAsia"/>
          <w:color w:val="000000"/>
          <w:sz w:val="28"/>
          <w:szCs w:val="28"/>
        </w:rPr>
        <w:t>反映自然资源部门用于自然资源调查监测评价，自然资源统一确权登记等方面的支出；</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28"/>
          <w:szCs w:val="28"/>
        </w:rPr>
      </w:pPr>
      <w:r>
        <w:rPr>
          <w:rFonts w:ascii="仿宋_GB2312" w:eastAsia="仿宋_GB2312" w:hAnsi="楷体_GB2312" w:hint="eastAsia"/>
          <w:color w:val="000000"/>
          <w:sz w:val="28"/>
          <w:szCs w:val="28"/>
        </w:rPr>
        <w:t>（四）自然资源海洋气象等支出（类）自然资源事务（款）事业运行（项）：</w:t>
      </w:r>
      <w:r>
        <w:rPr>
          <w:rFonts w:ascii="仿宋_GB2312" w:eastAsia="仿宋_GB2312" w:hAnsi="仿宋_GB2312" w:hint="eastAsia"/>
          <w:color w:val="000000"/>
          <w:sz w:val="28"/>
          <w:szCs w:val="28"/>
        </w:rPr>
        <w:t>反映事业单位的基本支出，不包括行政单位（包括实行公务员管理的事业单位）的后勤服务中心、医务室等附属事业</w:t>
      </w:r>
      <w:r>
        <w:rPr>
          <w:rFonts w:ascii="仿宋_GB2312" w:eastAsia="仿宋_GB2312" w:hAnsi="仿宋_GB2312" w:hint="eastAsia"/>
          <w:color w:val="000000"/>
          <w:sz w:val="28"/>
          <w:szCs w:val="28"/>
        </w:rPr>
        <w:t>单位；</w:t>
      </w:r>
      <w:r>
        <w:rPr>
          <w:rFonts w:ascii="仿宋_GB2312" w:eastAsia="仿宋_GB2312" w:hAnsi="仿宋_GB2312" w:hint="eastAsia"/>
          <w:color w:val="000000"/>
          <w:sz w:val="28"/>
          <w:szCs w:val="28"/>
        </w:rPr>
        <w:t xml:space="preserve"> </w:t>
      </w:r>
    </w:p>
    <w:p w:rsidR="007C3CFF" w:rsidRDefault="00B1740E">
      <w:pPr>
        <w:spacing w:line="540" w:lineRule="exact"/>
        <w:jc w:val="left"/>
        <w:rPr>
          <w:rFonts w:ascii="仿宋_GB2312" w:eastAsia="仿宋_GB2312" w:hAnsi="仿宋_GB2312"/>
          <w:color w:val="000000"/>
          <w:sz w:val="32"/>
        </w:rPr>
      </w:pPr>
      <w:r>
        <w:rPr>
          <w:rFonts w:ascii="仿宋_GB2312" w:eastAsia="仿宋_GB2312" w:hAnsi="楷体_GB2312" w:hint="eastAsia"/>
          <w:color w:val="000000"/>
          <w:sz w:val="28"/>
          <w:szCs w:val="28"/>
        </w:rPr>
        <w:t>（五）自然资源海洋气象等支出（类）自然资源事务（款）其他自然资源事务支出（项）：</w:t>
      </w:r>
      <w:r>
        <w:rPr>
          <w:rFonts w:ascii="仿宋_GB2312" w:eastAsia="仿宋_GB2312" w:hAnsi="仿宋_GB2312" w:hint="eastAsia"/>
          <w:color w:val="000000"/>
          <w:sz w:val="28"/>
          <w:szCs w:val="28"/>
        </w:rPr>
        <w:t>反映除上述项目以外其他用于自然资源事务方面的支出。</w:t>
      </w:r>
      <w:r>
        <w:rPr>
          <w:rFonts w:ascii="仿宋_GB2312" w:eastAsia="仿宋_GB2312" w:hAnsi="仿宋_GB2312" w:hint="eastAsia"/>
          <w:color w:val="000000"/>
          <w:sz w:val="28"/>
          <w:szCs w:val="28"/>
        </w:rPr>
        <w:t xml:space="preserve"> </w:t>
      </w:r>
    </w:p>
    <w:p w:rsidR="007C3CFF" w:rsidRDefault="007C3CFF">
      <w:pPr>
        <w:rPr>
          <w:rFonts w:ascii="仿宋_GB2312" w:eastAsia="仿宋_GB2312" w:hAnsi="仿宋_GB2312"/>
          <w:color w:val="000000"/>
          <w:sz w:val="32"/>
        </w:rPr>
      </w:pPr>
    </w:p>
    <w:p w:rsidR="007C3CFF" w:rsidRDefault="007C3CFF"/>
    <w:sectPr w:rsidR="007C3C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BDC52"/>
    <w:multiLevelType w:val="singleLevel"/>
    <w:tmpl w:val="CD9BDC5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1NWI0M2JjNDJkZDg2OGY2YjdjYmU0MmQ0M2I1NjAifQ=="/>
  </w:docVars>
  <w:rsids>
    <w:rsidRoot w:val="7549543F"/>
    <w:rsid w:val="0002005A"/>
    <w:rsid w:val="00056124"/>
    <w:rsid w:val="0006271D"/>
    <w:rsid w:val="00093761"/>
    <w:rsid w:val="000B2696"/>
    <w:rsid w:val="000B2D95"/>
    <w:rsid w:val="000E2197"/>
    <w:rsid w:val="00102650"/>
    <w:rsid w:val="001860B0"/>
    <w:rsid w:val="001B734E"/>
    <w:rsid w:val="001D6D95"/>
    <w:rsid w:val="002E3895"/>
    <w:rsid w:val="002E4FCB"/>
    <w:rsid w:val="003036AD"/>
    <w:rsid w:val="00305583"/>
    <w:rsid w:val="00330C0E"/>
    <w:rsid w:val="003650E4"/>
    <w:rsid w:val="00375801"/>
    <w:rsid w:val="0038076C"/>
    <w:rsid w:val="00380F1B"/>
    <w:rsid w:val="00390FD8"/>
    <w:rsid w:val="003926AF"/>
    <w:rsid w:val="00396DCC"/>
    <w:rsid w:val="003F51B3"/>
    <w:rsid w:val="00414F83"/>
    <w:rsid w:val="00447B2F"/>
    <w:rsid w:val="0045777C"/>
    <w:rsid w:val="00466886"/>
    <w:rsid w:val="0048280D"/>
    <w:rsid w:val="00494A8E"/>
    <w:rsid w:val="004B5715"/>
    <w:rsid w:val="004F7CA7"/>
    <w:rsid w:val="00593F38"/>
    <w:rsid w:val="005F03A9"/>
    <w:rsid w:val="005F2071"/>
    <w:rsid w:val="006435FE"/>
    <w:rsid w:val="00650F84"/>
    <w:rsid w:val="006F3DF8"/>
    <w:rsid w:val="0071562E"/>
    <w:rsid w:val="00741252"/>
    <w:rsid w:val="007C3CFF"/>
    <w:rsid w:val="0086185C"/>
    <w:rsid w:val="008B1281"/>
    <w:rsid w:val="008B256F"/>
    <w:rsid w:val="008E327E"/>
    <w:rsid w:val="009166E5"/>
    <w:rsid w:val="0092293A"/>
    <w:rsid w:val="009270F4"/>
    <w:rsid w:val="009702DC"/>
    <w:rsid w:val="0097518B"/>
    <w:rsid w:val="00A72F97"/>
    <w:rsid w:val="00A83F4A"/>
    <w:rsid w:val="00A90042"/>
    <w:rsid w:val="00A92F82"/>
    <w:rsid w:val="00B06E63"/>
    <w:rsid w:val="00B1740E"/>
    <w:rsid w:val="00B21AF6"/>
    <w:rsid w:val="00B6096C"/>
    <w:rsid w:val="00B923D8"/>
    <w:rsid w:val="00C01F84"/>
    <w:rsid w:val="00C174A7"/>
    <w:rsid w:val="00C82173"/>
    <w:rsid w:val="00C8345E"/>
    <w:rsid w:val="00C923D2"/>
    <w:rsid w:val="00C94CD0"/>
    <w:rsid w:val="00C97746"/>
    <w:rsid w:val="00CE7A8B"/>
    <w:rsid w:val="00D6520E"/>
    <w:rsid w:val="00D71F77"/>
    <w:rsid w:val="00D74361"/>
    <w:rsid w:val="00D76DEC"/>
    <w:rsid w:val="00DE186D"/>
    <w:rsid w:val="00E434EA"/>
    <w:rsid w:val="00E44591"/>
    <w:rsid w:val="00E82797"/>
    <w:rsid w:val="00EA1ABF"/>
    <w:rsid w:val="00EA29E3"/>
    <w:rsid w:val="00ED0D43"/>
    <w:rsid w:val="00EF43CD"/>
    <w:rsid w:val="00EF5A78"/>
    <w:rsid w:val="00F30BF5"/>
    <w:rsid w:val="00FC6937"/>
    <w:rsid w:val="00FC7D44"/>
    <w:rsid w:val="02AE70D6"/>
    <w:rsid w:val="08365E65"/>
    <w:rsid w:val="09D5365E"/>
    <w:rsid w:val="0B300091"/>
    <w:rsid w:val="15C90971"/>
    <w:rsid w:val="1790218F"/>
    <w:rsid w:val="17EA12A2"/>
    <w:rsid w:val="1A857621"/>
    <w:rsid w:val="1B4C487A"/>
    <w:rsid w:val="1B75437D"/>
    <w:rsid w:val="1F0E0FAD"/>
    <w:rsid w:val="22F72ED5"/>
    <w:rsid w:val="2317308E"/>
    <w:rsid w:val="27A86522"/>
    <w:rsid w:val="2AA0260B"/>
    <w:rsid w:val="2B672FB8"/>
    <w:rsid w:val="2BBF6800"/>
    <w:rsid w:val="2BCE7CE7"/>
    <w:rsid w:val="2C4039C7"/>
    <w:rsid w:val="2DBB308C"/>
    <w:rsid w:val="2DBC33D8"/>
    <w:rsid w:val="2F5C61B5"/>
    <w:rsid w:val="324D1613"/>
    <w:rsid w:val="357A2DF7"/>
    <w:rsid w:val="38223E34"/>
    <w:rsid w:val="3B605FF0"/>
    <w:rsid w:val="3F354BE6"/>
    <w:rsid w:val="3F406211"/>
    <w:rsid w:val="3FF6176B"/>
    <w:rsid w:val="409D6993"/>
    <w:rsid w:val="426E6A8F"/>
    <w:rsid w:val="43DD1170"/>
    <w:rsid w:val="447B3E6A"/>
    <w:rsid w:val="45442C68"/>
    <w:rsid w:val="457173E6"/>
    <w:rsid w:val="458A0BF8"/>
    <w:rsid w:val="4AF33A6F"/>
    <w:rsid w:val="4C6A628C"/>
    <w:rsid w:val="4DF06083"/>
    <w:rsid w:val="4E4C1E0B"/>
    <w:rsid w:val="4E9C3D25"/>
    <w:rsid w:val="4F7B7862"/>
    <w:rsid w:val="539D601D"/>
    <w:rsid w:val="542870E4"/>
    <w:rsid w:val="56784FF1"/>
    <w:rsid w:val="5D551E95"/>
    <w:rsid w:val="61B82B51"/>
    <w:rsid w:val="68B643DF"/>
    <w:rsid w:val="6AE969BF"/>
    <w:rsid w:val="6B367C1A"/>
    <w:rsid w:val="6B507F30"/>
    <w:rsid w:val="6D663D3C"/>
    <w:rsid w:val="6EA46AD6"/>
    <w:rsid w:val="7549543F"/>
    <w:rsid w:val="76702A23"/>
    <w:rsid w:val="7D495B18"/>
    <w:rsid w:val="7D9A5D29"/>
    <w:rsid w:val="7FA75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paragraph" w:styleId="a6">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617</Words>
  <Characters>3518</Characters>
  <Application>Microsoft Office Word</Application>
  <DocSecurity>0</DocSecurity>
  <Lines>29</Lines>
  <Paragraphs>8</Paragraphs>
  <ScaleCrop>false</ScaleCrop>
  <Company>Sky123.Org</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玉米</dc:creator>
  <cp:lastModifiedBy>Administrator</cp:lastModifiedBy>
  <cp:revision>44</cp:revision>
  <cp:lastPrinted>2023-10-13T02:56:00Z</cp:lastPrinted>
  <dcterms:created xsi:type="dcterms:W3CDTF">2021-03-18T03:12:00Z</dcterms:created>
  <dcterms:modified xsi:type="dcterms:W3CDTF">2023-12-18T07:22:00Z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8DDCA3BC924947D5B3EE7FE9B8C1614E</vt:lpwstr>
  </property>
</Properties>
</file>