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B71" w:rsidRDefault="00D17B71" w:rsidP="00D17B71">
      <w:pPr>
        <w:spacing w:line="520" w:lineRule="exact"/>
        <w:ind w:firstLineChars="0" w:firstLine="0"/>
        <w:jc w:val="center"/>
        <w:rPr>
          <w:rFonts w:ascii="方正小标宋简体" w:eastAsia="方正小标宋简体" w:hAnsi="宋体" w:cs="Arial" w:hint="eastAsia"/>
          <w:bCs/>
          <w:color w:val="000000"/>
          <w:spacing w:val="40"/>
          <w:sz w:val="44"/>
          <w:szCs w:val="44"/>
        </w:rPr>
      </w:pPr>
      <w:bookmarkStart w:id="0" w:name="_Toc22609"/>
      <w:bookmarkStart w:id="1" w:name="_Toc510969565"/>
      <w:bookmarkStart w:id="2" w:name="_Toc510967945"/>
      <w:bookmarkStart w:id="3" w:name="_Toc510968174"/>
      <w:bookmarkStart w:id="4" w:name="_Toc510967775"/>
      <w:bookmarkStart w:id="5" w:name="_Toc510967583"/>
      <w:r w:rsidRPr="00D17B71">
        <w:rPr>
          <w:rFonts w:ascii="方正小标宋简体" w:eastAsia="方正小标宋简体" w:hAnsi="宋体" w:cs="Arial" w:hint="eastAsia"/>
          <w:bCs/>
          <w:color w:val="000000"/>
          <w:spacing w:val="40"/>
          <w:sz w:val="44"/>
          <w:szCs w:val="44"/>
        </w:rPr>
        <w:t>2020年度档案管理</w:t>
      </w:r>
    </w:p>
    <w:p w:rsidR="00686C2A" w:rsidRDefault="00C00947" w:rsidP="00D17B71">
      <w:pPr>
        <w:spacing w:line="520" w:lineRule="exact"/>
        <w:ind w:firstLineChars="0" w:firstLine="0"/>
        <w:jc w:val="center"/>
        <w:rPr>
          <w:rFonts w:ascii="方正小标宋简体" w:eastAsia="方正小标宋简体" w:hAnsi="宋体" w:cs="Arial"/>
          <w:bCs/>
          <w:color w:val="000000"/>
          <w:sz w:val="44"/>
          <w:szCs w:val="44"/>
        </w:rPr>
      </w:pPr>
      <w:r>
        <w:rPr>
          <w:rFonts w:ascii="方正小标宋简体" w:eastAsia="方正小标宋简体" w:hAnsi="宋体" w:cs="Arial" w:hint="eastAsia"/>
          <w:bCs/>
          <w:color w:val="000000"/>
          <w:spacing w:val="40"/>
          <w:sz w:val="44"/>
          <w:szCs w:val="44"/>
        </w:rPr>
        <w:t>项目支出绩效评分</w:t>
      </w:r>
      <w:r>
        <w:rPr>
          <w:rFonts w:ascii="方正小标宋简体" w:eastAsia="方正小标宋简体" w:hAnsi="宋体" w:cs="Arial" w:hint="eastAsia"/>
          <w:bCs/>
          <w:color w:val="000000"/>
          <w:sz w:val="44"/>
          <w:szCs w:val="44"/>
        </w:rPr>
        <w:t>表</w:t>
      </w:r>
    </w:p>
    <w:tbl>
      <w:tblPr>
        <w:tblW w:w="47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9"/>
        <w:gridCol w:w="1427"/>
        <w:gridCol w:w="1578"/>
        <w:gridCol w:w="1058"/>
        <w:gridCol w:w="2890"/>
        <w:gridCol w:w="728"/>
      </w:tblGrid>
      <w:tr w:rsidR="00686C2A">
        <w:trPr>
          <w:trHeight w:val="519"/>
          <w:tblHeader/>
          <w:jc w:val="center"/>
        </w:trPr>
        <w:tc>
          <w:tcPr>
            <w:tcW w:w="449" w:type="pct"/>
            <w:shd w:val="clear" w:color="auto" w:fill="FFFFFF"/>
            <w:vAlign w:val="center"/>
          </w:tcPr>
          <w:p w:rsidR="00686C2A" w:rsidRDefault="00C00947">
            <w:pPr>
              <w:widowControl/>
              <w:spacing w:line="240" w:lineRule="auto"/>
              <w:ind w:firstLineChars="0" w:firstLine="0"/>
              <w:jc w:val="center"/>
              <w:rPr>
                <w:rFonts w:ascii="黑体" w:eastAsia="黑体" w:hAnsi="黑体" w:cs="宋体"/>
                <w:bCs/>
                <w:color w:val="000000"/>
                <w:kern w:val="0"/>
                <w:sz w:val="21"/>
                <w:szCs w:val="21"/>
              </w:rPr>
            </w:pPr>
            <w:r>
              <w:rPr>
                <w:rFonts w:ascii="黑体" w:eastAsia="黑体" w:hAnsi="黑体" w:cs="宋体" w:hint="eastAsia"/>
                <w:bCs/>
                <w:color w:val="000000"/>
                <w:kern w:val="0"/>
                <w:sz w:val="21"/>
                <w:szCs w:val="21"/>
              </w:rPr>
              <w:t>一级</w:t>
            </w:r>
          </w:p>
          <w:p w:rsidR="00686C2A" w:rsidRDefault="00C00947">
            <w:pPr>
              <w:widowControl/>
              <w:spacing w:line="240" w:lineRule="auto"/>
              <w:ind w:firstLineChars="0" w:firstLine="0"/>
              <w:jc w:val="center"/>
              <w:rPr>
                <w:rFonts w:ascii="黑体" w:eastAsia="黑体" w:hAnsi="黑体" w:cs="宋体"/>
                <w:bCs/>
                <w:color w:val="000000"/>
                <w:kern w:val="0"/>
                <w:sz w:val="21"/>
                <w:szCs w:val="21"/>
              </w:rPr>
            </w:pPr>
            <w:r>
              <w:rPr>
                <w:rFonts w:ascii="黑体" w:eastAsia="黑体" w:hAnsi="黑体" w:cs="宋体" w:hint="eastAsia"/>
                <w:bCs/>
                <w:color w:val="000000"/>
                <w:kern w:val="0"/>
                <w:sz w:val="21"/>
                <w:szCs w:val="21"/>
              </w:rPr>
              <w:t>指标</w:t>
            </w:r>
          </w:p>
        </w:tc>
        <w:tc>
          <w:tcPr>
            <w:tcW w:w="845" w:type="pct"/>
            <w:shd w:val="clear" w:color="auto" w:fill="FFFFFF"/>
            <w:vAlign w:val="center"/>
          </w:tcPr>
          <w:p w:rsidR="00686C2A" w:rsidRDefault="00C00947">
            <w:pPr>
              <w:widowControl/>
              <w:spacing w:line="240" w:lineRule="auto"/>
              <w:ind w:firstLineChars="0" w:firstLine="0"/>
              <w:jc w:val="center"/>
              <w:rPr>
                <w:rFonts w:ascii="黑体" w:eastAsia="黑体" w:hAnsi="黑体" w:cs="宋体"/>
                <w:bCs/>
                <w:color w:val="000000"/>
                <w:kern w:val="0"/>
                <w:sz w:val="21"/>
                <w:szCs w:val="21"/>
              </w:rPr>
            </w:pPr>
            <w:r>
              <w:rPr>
                <w:rFonts w:ascii="黑体" w:eastAsia="黑体" w:hAnsi="黑体" w:cs="宋体" w:hint="eastAsia"/>
                <w:bCs/>
                <w:color w:val="000000"/>
                <w:kern w:val="0"/>
                <w:sz w:val="21"/>
                <w:szCs w:val="21"/>
              </w:rPr>
              <w:t>二级指标</w:t>
            </w:r>
          </w:p>
        </w:tc>
        <w:tc>
          <w:tcPr>
            <w:tcW w:w="935" w:type="pct"/>
            <w:shd w:val="clear" w:color="auto" w:fill="FFFFFF"/>
            <w:vAlign w:val="center"/>
          </w:tcPr>
          <w:p w:rsidR="00686C2A" w:rsidRDefault="00C00947">
            <w:pPr>
              <w:widowControl/>
              <w:spacing w:line="240" w:lineRule="auto"/>
              <w:ind w:firstLineChars="0" w:firstLine="0"/>
              <w:jc w:val="center"/>
              <w:rPr>
                <w:rFonts w:ascii="黑体" w:eastAsia="黑体" w:hAnsi="黑体" w:cs="宋体"/>
                <w:bCs/>
                <w:color w:val="000000"/>
                <w:kern w:val="0"/>
                <w:sz w:val="21"/>
                <w:szCs w:val="21"/>
              </w:rPr>
            </w:pPr>
            <w:r>
              <w:rPr>
                <w:rFonts w:ascii="黑体" w:eastAsia="黑体" w:hAnsi="黑体" w:cs="宋体" w:hint="eastAsia"/>
                <w:bCs/>
                <w:color w:val="000000"/>
                <w:kern w:val="0"/>
                <w:sz w:val="21"/>
                <w:szCs w:val="21"/>
              </w:rPr>
              <w:t>三级指标</w:t>
            </w:r>
          </w:p>
        </w:tc>
        <w:tc>
          <w:tcPr>
            <w:tcW w:w="627" w:type="pct"/>
            <w:shd w:val="clear" w:color="auto" w:fill="FFFFFF"/>
            <w:vAlign w:val="center"/>
          </w:tcPr>
          <w:p w:rsidR="00686C2A" w:rsidRDefault="00C00947">
            <w:pPr>
              <w:widowControl/>
              <w:spacing w:line="240" w:lineRule="auto"/>
              <w:ind w:firstLineChars="0" w:firstLine="0"/>
              <w:jc w:val="center"/>
              <w:rPr>
                <w:rFonts w:ascii="黑体" w:eastAsia="黑体" w:hAnsi="黑体" w:cs="宋体"/>
                <w:bCs/>
                <w:color w:val="000000"/>
                <w:kern w:val="0"/>
                <w:sz w:val="21"/>
                <w:szCs w:val="21"/>
              </w:rPr>
            </w:pPr>
            <w:r>
              <w:rPr>
                <w:rFonts w:ascii="黑体" w:eastAsia="黑体" w:hAnsi="黑体" w:cs="宋体" w:hint="eastAsia"/>
                <w:bCs/>
                <w:color w:val="000000"/>
                <w:kern w:val="0"/>
                <w:sz w:val="21"/>
                <w:szCs w:val="21"/>
              </w:rPr>
              <w:t>分值权重</w:t>
            </w:r>
          </w:p>
        </w:tc>
        <w:tc>
          <w:tcPr>
            <w:tcW w:w="1710" w:type="pct"/>
            <w:shd w:val="clear" w:color="auto" w:fill="FFFFFF"/>
            <w:vAlign w:val="center"/>
          </w:tcPr>
          <w:p w:rsidR="00686C2A" w:rsidRDefault="00C00947">
            <w:pPr>
              <w:widowControl/>
              <w:spacing w:line="240" w:lineRule="auto"/>
              <w:ind w:firstLineChars="0" w:firstLine="0"/>
              <w:jc w:val="center"/>
              <w:rPr>
                <w:rFonts w:ascii="黑体" w:eastAsia="黑体" w:hAnsi="黑体" w:cs="宋体"/>
                <w:bCs/>
                <w:color w:val="000000"/>
                <w:kern w:val="0"/>
                <w:sz w:val="21"/>
                <w:szCs w:val="21"/>
              </w:rPr>
            </w:pPr>
            <w:r>
              <w:rPr>
                <w:rFonts w:ascii="黑体" w:eastAsia="黑体" w:hAnsi="黑体" w:cs="宋体" w:hint="eastAsia"/>
                <w:bCs/>
                <w:color w:val="000000"/>
                <w:kern w:val="0"/>
                <w:sz w:val="21"/>
                <w:szCs w:val="21"/>
              </w:rPr>
              <w:t>评分标准</w:t>
            </w:r>
          </w:p>
        </w:tc>
        <w:tc>
          <w:tcPr>
            <w:tcW w:w="431" w:type="pct"/>
            <w:shd w:val="clear" w:color="auto" w:fill="FFFFFF"/>
            <w:vAlign w:val="center"/>
          </w:tcPr>
          <w:p w:rsidR="00686C2A" w:rsidRDefault="00C00947">
            <w:pPr>
              <w:widowControl/>
              <w:spacing w:line="240" w:lineRule="auto"/>
              <w:ind w:firstLineChars="0" w:firstLine="0"/>
              <w:jc w:val="center"/>
              <w:rPr>
                <w:rFonts w:ascii="黑体" w:eastAsia="黑体" w:hAnsi="黑体" w:cs="宋体"/>
                <w:bCs/>
                <w:color w:val="000000"/>
                <w:kern w:val="0"/>
                <w:sz w:val="21"/>
                <w:szCs w:val="21"/>
              </w:rPr>
            </w:pPr>
            <w:r>
              <w:rPr>
                <w:rFonts w:ascii="黑体" w:eastAsia="黑体" w:hAnsi="黑体" w:cs="宋体" w:hint="eastAsia"/>
                <w:bCs/>
                <w:color w:val="000000"/>
                <w:kern w:val="0"/>
                <w:sz w:val="21"/>
                <w:szCs w:val="21"/>
              </w:rPr>
              <w:t>评价</w:t>
            </w:r>
          </w:p>
          <w:p w:rsidR="00686C2A" w:rsidRDefault="00C00947">
            <w:pPr>
              <w:widowControl/>
              <w:spacing w:line="240" w:lineRule="auto"/>
              <w:ind w:firstLineChars="0" w:firstLine="0"/>
              <w:jc w:val="center"/>
              <w:rPr>
                <w:rFonts w:ascii="黑体" w:eastAsia="黑体" w:hAnsi="黑体" w:cs="宋体"/>
                <w:bCs/>
                <w:color w:val="000000"/>
                <w:kern w:val="0"/>
                <w:sz w:val="21"/>
                <w:szCs w:val="21"/>
              </w:rPr>
            </w:pPr>
            <w:r>
              <w:rPr>
                <w:rFonts w:ascii="黑体" w:eastAsia="黑体" w:hAnsi="黑体" w:cs="宋体" w:hint="eastAsia"/>
                <w:bCs/>
                <w:color w:val="000000"/>
                <w:kern w:val="0"/>
                <w:sz w:val="21"/>
                <w:szCs w:val="21"/>
              </w:rPr>
              <w:t>得分</w:t>
            </w:r>
          </w:p>
        </w:tc>
      </w:tr>
      <w:tr w:rsidR="00686C2A">
        <w:trPr>
          <w:trHeight w:val="519"/>
          <w:jc w:val="center"/>
        </w:trPr>
        <w:tc>
          <w:tcPr>
            <w:tcW w:w="449" w:type="pct"/>
            <w:vMerge w:val="restart"/>
            <w:shd w:val="clear" w:color="auto" w:fill="FFFFFF"/>
            <w:vAlign w:val="center"/>
          </w:tcPr>
          <w:p w:rsidR="00686C2A" w:rsidRDefault="00C00947">
            <w:pPr>
              <w:widowControl/>
              <w:spacing w:line="240" w:lineRule="exact"/>
              <w:ind w:firstLineChars="0" w:firstLine="0"/>
              <w:jc w:val="center"/>
              <w:rPr>
                <w:rFonts w:ascii="方正书宋简体" w:eastAsia="方正书宋简体" w:hAnsi="黑体" w:cs="宋体"/>
                <w:color w:val="000000"/>
                <w:kern w:val="0"/>
                <w:sz w:val="21"/>
                <w:szCs w:val="21"/>
              </w:rPr>
            </w:pPr>
            <w:r>
              <w:rPr>
                <w:rFonts w:ascii="方正书宋简体" w:eastAsia="方正书宋简体" w:hAnsi="黑体" w:cs="宋体" w:hint="eastAsia"/>
                <w:color w:val="000000"/>
                <w:kern w:val="0"/>
                <w:sz w:val="21"/>
                <w:szCs w:val="21"/>
              </w:rPr>
              <w:t xml:space="preserve">决策　</w:t>
            </w:r>
          </w:p>
          <w:p w:rsidR="00686C2A" w:rsidRDefault="00C00947">
            <w:pPr>
              <w:widowControl/>
              <w:spacing w:line="240" w:lineRule="exact"/>
              <w:ind w:firstLineChars="0" w:firstLine="0"/>
              <w:jc w:val="center"/>
              <w:rPr>
                <w:rFonts w:ascii="方正书宋简体" w:eastAsia="方正书宋简体" w:hAnsi="黑体" w:cs="宋体"/>
                <w:color w:val="000000"/>
                <w:kern w:val="0"/>
                <w:sz w:val="21"/>
                <w:szCs w:val="21"/>
              </w:rPr>
            </w:pPr>
            <w:r>
              <w:rPr>
                <w:rFonts w:ascii="方正书宋简体" w:eastAsia="方正书宋简体" w:hAnsi="黑体" w:cs="宋体" w:hint="eastAsia"/>
                <w:color w:val="000000"/>
                <w:kern w:val="0"/>
                <w:sz w:val="21"/>
                <w:szCs w:val="21"/>
              </w:rPr>
              <w:t xml:space="preserve">　</w:t>
            </w:r>
          </w:p>
          <w:p w:rsidR="00686C2A" w:rsidRDefault="00C00947">
            <w:pPr>
              <w:spacing w:line="240" w:lineRule="exact"/>
              <w:ind w:firstLineChars="0" w:firstLine="0"/>
              <w:jc w:val="center"/>
              <w:rPr>
                <w:rFonts w:ascii="方正书宋简体" w:eastAsia="方正书宋简体" w:hAnsi="黑体" w:cs="宋体"/>
                <w:color w:val="000000"/>
                <w:kern w:val="0"/>
                <w:sz w:val="21"/>
                <w:szCs w:val="21"/>
              </w:rPr>
            </w:pPr>
            <w:r>
              <w:rPr>
                <w:rFonts w:ascii="方正书宋简体" w:eastAsia="方正书宋简体" w:hAnsi="黑体" w:cs="宋体" w:hint="eastAsia"/>
                <w:color w:val="000000"/>
                <w:kern w:val="0"/>
                <w:sz w:val="21"/>
                <w:szCs w:val="21"/>
              </w:rPr>
              <w:t xml:space="preserve">　</w:t>
            </w:r>
          </w:p>
        </w:tc>
        <w:tc>
          <w:tcPr>
            <w:tcW w:w="845" w:type="pct"/>
            <w:vMerge w:val="restart"/>
            <w:shd w:val="clear" w:color="auto" w:fill="FFFFFF"/>
            <w:vAlign w:val="center"/>
          </w:tcPr>
          <w:p w:rsidR="00686C2A" w:rsidRDefault="00C00947">
            <w:pPr>
              <w:widowControl/>
              <w:spacing w:line="240" w:lineRule="exact"/>
              <w:ind w:firstLineChars="0" w:firstLine="0"/>
              <w:jc w:val="center"/>
              <w:rPr>
                <w:rFonts w:ascii="方正书宋简体" w:eastAsia="方正书宋简体" w:hAnsi="黑体" w:cs="宋体"/>
                <w:color w:val="000000"/>
                <w:kern w:val="0"/>
                <w:sz w:val="21"/>
                <w:szCs w:val="21"/>
              </w:rPr>
            </w:pPr>
            <w:r>
              <w:rPr>
                <w:rFonts w:ascii="方正书宋简体" w:eastAsia="方正书宋简体" w:hAnsi="黑体" w:cs="宋体" w:hint="eastAsia"/>
                <w:color w:val="000000"/>
                <w:kern w:val="0"/>
                <w:sz w:val="21"/>
                <w:szCs w:val="21"/>
              </w:rPr>
              <w:t xml:space="preserve">项目立项　</w:t>
            </w:r>
          </w:p>
        </w:tc>
        <w:tc>
          <w:tcPr>
            <w:tcW w:w="935" w:type="pct"/>
            <w:shd w:val="clear" w:color="auto" w:fill="FFFFFF"/>
            <w:vAlign w:val="center"/>
          </w:tcPr>
          <w:p w:rsidR="00686C2A" w:rsidRDefault="00C00947">
            <w:pPr>
              <w:widowControl/>
              <w:spacing w:line="240" w:lineRule="exact"/>
              <w:ind w:firstLineChars="0" w:firstLine="0"/>
              <w:jc w:val="center"/>
              <w:rPr>
                <w:rFonts w:ascii="方正书宋简体" w:eastAsia="方正书宋简体" w:hAnsi="黑体" w:cs="宋体"/>
                <w:color w:val="000000"/>
                <w:kern w:val="0"/>
                <w:sz w:val="21"/>
                <w:szCs w:val="21"/>
              </w:rPr>
            </w:pPr>
            <w:r>
              <w:rPr>
                <w:rFonts w:ascii="方正书宋简体" w:eastAsia="方正书宋简体" w:hAnsi="黑体" w:cs="宋体" w:hint="eastAsia"/>
                <w:color w:val="000000"/>
                <w:kern w:val="0"/>
                <w:sz w:val="21"/>
                <w:szCs w:val="21"/>
              </w:rPr>
              <w:t>立项依据</w:t>
            </w:r>
          </w:p>
          <w:p w:rsidR="00686C2A" w:rsidRDefault="00C00947">
            <w:pPr>
              <w:widowControl/>
              <w:spacing w:line="240" w:lineRule="exact"/>
              <w:ind w:firstLineChars="0" w:firstLine="0"/>
              <w:jc w:val="center"/>
              <w:rPr>
                <w:rFonts w:ascii="方正书宋简体" w:eastAsia="方正书宋简体" w:hAnsi="黑体" w:cs="宋体"/>
                <w:color w:val="000000"/>
                <w:kern w:val="0"/>
                <w:sz w:val="21"/>
                <w:szCs w:val="21"/>
              </w:rPr>
            </w:pPr>
            <w:r>
              <w:rPr>
                <w:rFonts w:ascii="方正书宋简体" w:eastAsia="方正书宋简体" w:hAnsi="黑体" w:cs="宋体" w:hint="eastAsia"/>
                <w:color w:val="000000"/>
                <w:kern w:val="0"/>
                <w:sz w:val="21"/>
                <w:szCs w:val="21"/>
              </w:rPr>
              <w:t>充分性</w:t>
            </w:r>
          </w:p>
        </w:tc>
        <w:tc>
          <w:tcPr>
            <w:tcW w:w="627" w:type="pct"/>
            <w:shd w:val="clear" w:color="auto" w:fill="FFFFFF"/>
            <w:vAlign w:val="center"/>
          </w:tcPr>
          <w:p w:rsidR="00686C2A" w:rsidRDefault="00C00947">
            <w:pPr>
              <w:widowControl/>
              <w:spacing w:line="240" w:lineRule="exact"/>
              <w:ind w:firstLineChars="0" w:firstLine="0"/>
              <w:jc w:val="left"/>
              <w:rPr>
                <w:rFonts w:ascii="方正书宋简体" w:eastAsia="方正书宋简体" w:hAnsi="黑体" w:cs="宋体"/>
                <w:color w:val="000000"/>
                <w:kern w:val="0"/>
                <w:sz w:val="21"/>
                <w:szCs w:val="21"/>
              </w:rPr>
            </w:pPr>
            <w:r>
              <w:rPr>
                <w:rFonts w:ascii="方正书宋简体" w:eastAsia="方正书宋简体" w:hAnsi="黑体" w:cs="宋体" w:hint="eastAsia"/>
                <w:color w:val="000000"/>
                <w:kern w:val="0"/>
                <w:sz w:val="21"/>
                <w:szCs w:val="21"/>
              </w:rPr>
              <w:t>3%</w:t>
            </w:r>
          </w:p>
        </w:tc>
        <w:tc>
          <w:tcPr>
            <w:tcW w:w="1710" w:type="pct"/>
            <w:shd w:val="clear" w:color="auto" w:fill="FFFFFF"/>
            <w:vAlign w:val="center"/>
          </w:tcPr>
          <w:p w:rsidR="00686C2A" w:rsidRDefault="00C00947">
            <w:pPr>
              <w:widowControl/>
              <w:spacing w:line="240" w:lineRule="exact"/>
              <w:ind w:firstLineChars="0" w:firstLine="0"/>
              <w:jc w:val="left"/>
              <w:rPr>
                <w:rFonts w:ascii="方正书宋简体" w:eastAsia="方正书宋简体" w:hAnsi="黑体" w:cs="宋体"/>
                <w:color w:val="000000"/>
                <w:kern w:val="0"/>
                <w:sz w:val="18"/>
                <w:szCs w:val="18"/>
              </w:rPr>
            </w:pPr>
            <w:r>
              <w:rPr>
                <w:rFonts w:ascii="方正书宋简体" w:eastAsia="方正书宋简体" w:hAnsi="黑体" w:cs="宋体" w:hint="eastAsia"/>
                <w:color w:val="000000"/>
                <w:kern w:val="0"/>
                <w:sz w:val="18"/>
                <w:szCs w:val="18"/>
              </w:rPr>
              <w:t>项目符合国家法律法规、相关政策，得</w:t>
            </w:r>
            <w:r>
              <w:rPr>
                <w:rFonts w:ascii="方正书宋简体" w:eastAsia="方正书宋简体" w:hAnsi="黑体" w:cs="宋体" w:hint="eastAsia"/>
                <w:color w:val="000000"/>
                <w:kern w:val="0"/>
                <w:sz w:val="18"/>
                <w:szCs w:val="18"/>
              </w:rPr>
              <w:t>1.5</w:t>
            </w:r>
            <w:r>
              <w:rPr>
                <w:rFonts w:ascii="方正书宋简体" w:eastAsia="方正书宋简体" w:hAnsi="黑体" w:cs="宋体" w:hint="eastAsia"/>
                <w:color w:val="000000"/>
                <w:kern w:val="0"/>
                <w:sz w:val="18"/>
                <w:szCs w:val="18"/>
              </w:rPr>
              <w:t>分，否则不得分</w:t>
            </w:r>
          </w:p>
        </w:tc>
        <w:tc>
          <w:tcPr>
            <w:tcW w:w="431" w:type="pct"/>
            <w:shd w:val="clear" w:color="auto" w:fill="FFFFFF"/>
            <w:vAlign w:val="center"/>
          </w:tcPr>
          <w:p w:rsidR="00686C2A" w:rsidRDefault="00C00947">
            <w:pPr>
              <w:widowControl/>
              <w:spacing w:line="240" w:lineRule="exact"/>
              <w:ind w:firstLineChars="0" w:firstLine="0"/>
              <w:jc w:val="left"/>
              <w:rPr>
                <w:rFonts w:ascii="方正书宋简体" w:eastAsia="方正书宋简体" w:hAnsi="黑体" w:cs="宋体"/>
                <w:color w:val="000000"/>
                <w:kern w:val="0"/>
                <w:sz w:val="21"/>
                <w:szCs w:val="21"/>
              </w:rPr>
            </w:pPr>
            <w:r>
              <w:rPr>
                <w:rFonts w:ascii="方正书宋简体" w:eastAsia="方正书宋简体" w:hAnsi="黑体" w:cs="宋体" w:hint="eastAsia"/>
                <w:color w:val="000000"/>
                <w:kern w:val="0"/>
                <w:sz w:val="21"/>
                <w:szCs w:val="21"/>
              </w:rPr>
              <w:t>3</w:t>
            </w:r>
          </w:p>
        </w:tc>
      </w:tr>
      <w:tr w:rsidR="00686C2A">
        <w:trPr>
          <w:trHeight w:val="519"/>
          <w:jc w:val="center"/>
        </w:trPr>
        <w:tc>
          <w:tcPr>
            <w:tcW w:w="449" w:type="pct"/>
            <w:vMerge/>
            <w:shd w:val="clear" w:color="auto" w:fill="FFFFFF"/>
            <w:vAlign w:val="center"/>
          </w:tcPr>
          <w:p w:rsidR="00686C2A" w:rsidRDefault="00686C2A">
            <w:pPr>
              <w:spacing w:line="240" w:lineRule="exact"/>
              <w:ind w:firstLineChars="0" w:firstLine="0"/>
              <w:jc w:val="center"/>
              <w:rPr>
                <w:rFonts w:ascii="方正书宋简体" w:eastAsia="方正书宋简体" w:hAnsi="黑体" w:cs="宋体"/>
                <w:color w:val="000000"/>
                <w:kern w:val="0"/>
                <w:sz w:val="21"/>
                <w:szCs w:val="21"/>
              </w:rPr>
            </w:pPr>
          </w:p>
        </w:tc>
        <w:tc>
          <w:tcPr>
            <w:tcW w:w="845" w:type="pct"/>
            <w:vMerge/>
            <w:shd w:val="clear" w:color="auto" w:fill="FFFFFF"/>
            <w:vAlign w:val="center"/>
          </w:tcPr>
          <w:p w:rsidR="00686C2A" w:rsidRDefault="00686C2A">
            <w:pPr>
              <w:widowControl/>
              <w:spacing w:line="240" w:lineRule="exact"/>
              <w:ind w:firstLineChars="0" w:firstLine="0"/>
              <w:jc w:val="center"/>
              <w:rPr>
                <w:rFonts w:ascii="方正书宋简体" w:eastAsia="方正书宋简体" w:hAnsi="黑体" w:cs="宋体"/>
                <w:color w:val="000000"/>
                <w:kern w:val="0"/>
                <w:sz w:val="21"/>
                <w:szCs w:val="21"/>
              </w:rPr>
            </w:pPr>
          </w:p>
        </w:tc>
        <w:tc>
          <w:tcPr>
            <w:tcW w:w="935" w:type="pct"/>
            <w:shd w:val="clear" w:color="auto" w:fill="FFFFFF"/>
            <w:vAlign w:val="center"/>
          </w:tcPr>
          <w:p w:rsidR="00686C2A" w:rsidRDefault="00C00947">
            <w:pPr>
              <w:widowControl/>
              <w:spacing w:line="240" w:lineRule="exact"/>
              <w:ind w:firstLineChars="0" w:firstLine="0"/>
              <w:jc w:val="center"/>
              <w:rPr>
                <w:rFonts w:ascii="方正书宋简体" w:eastAsia="方正书宋简体" w:hAnsi="黑体" w:cs="宋体"/>
                <w:color w:val="000000"/>
                <w:kern w:val="0"/>
                <w:sz w:val="21"/>
                <w:szCs w:val="21"/>
              </w:rPr>
            </w:pPr>
            <w:r>
              <w:rPr>
                <w:rFonts w:ascii="方正书宋简体" w:eastAsia="方正书宋简体" w:hAnsi="黑体" w:cs="宋体" w:hint="eastAsia"/>
                <w:color w:val="000000"/>
                <w:kern w:val="0"/>
                <w:sz w:val="21"/>
                <w:szCs w:val="21"/>
              </w:rPr>
              <w:t>立项程序</w:t>
            </w:r>
          </w:p>
          <w:p w:rsidR="00686C2A" w:rsidRDefault="00C00947">
            <w:pPr>
              <w:widowControl/>
              <w:spacing w:line="240" w:lineRule="exact"/>
              <w:ind w:firstLineChars="0" w:firstLine="0"/>
              <w:jc w:val="center"/>
              <w:rPr>
                <w:rFonts w:ascii="方正书宋简体" w:eastAsia="方正书宋简体" w:hAnsi="黑体" w:cs="宋体"/>
                <w:color w:val="000000"/>
                <w:kern w:val="0"/>
                <w:sz w:val="21"/>
                <w:szCs w:val="21"/>
              </w:rPr>
            </w:pPr>
            <w:r>
              <w:rPr>
                <w:rFonts w:ascii="方正书宋简体" w:eastAsia="方正书宋简体" w:hAnsi="黑体" w:cs="宋体" w:hint="eastAsia"/>
                <w:color w:val="000000"/>
                <w:kern w:val="0"/>
                <w:sz w:val="21"/>
                <w:szCs w:val="21"/>
              </w:rPr>
              <w:t>规范性</w:t>
            </w:r>
          </w:p>
        </w:tc>
        <w:tc>
          <w:tcPr>
            <w:tcW w:w="627" w:type="pct"/>
            <w:shd w:val="clear" w:color="auto" w:fill="FFFFFF"/>
            <w:vAlign w:val="center"/>
          </w:tcPr>
          <w:p w:rsidR="00686C2A" w:rsidRDefault="00C00947">
            <w:pPr>
              <w:widowControl/>
              <w:spacing w:line="240" w:lineRule="exact"/>
              <w:ind w:firstLineChars="0" w:firstLine="0"/>
              <w:jc w:val="left"/>
              <w:rPr>
                <w:rFonts w:ascii="方正书宋简体" w:eastAsia="方正书宋简体" w:hAnsi="黑体" w:cs="宋体"/>
                <w:color w:val="000000"/>
                <w:kern w:val="0"/>
                <w:sz w:val="21"/>
                <w:szCs w:val="21"/>
              </w:rPr>
            </w:pPr>
            <w:r>
              <w:rPr>
                <w:rFonts w:ascii="方正书宋简体" w:eastAsia="方正书宋简体" w:hAnsi="黑体" w:cs="宋体" w:hint="eastAsia"/>
                <w:color w:val="000000"/>
                <w:kern w:val="0"/>
                <w:sz w:val="21"/>
                <w:szCs w:val="21"/>
              </w:rPr>
              <w:t>3%</w:t>
            </w:r>
          </w:p>
        </w:tc>
        <w:tc>
          <w:tcPr>
            <w:tcW w:w="1710" w:type="pct"/>
            <w:shd w:val="clear" w:color="auto" w:fill="FFFFFF"/>
            <w:vAlign w:val="center"/>
          </w:tcPr>
          <w:p w:rsidR="00686C2A" w:rsidRDefault="00C00947">
            <w:pPr>
              <w:widowControl/>
              <w:spacing w:line="240" w:lineRule="exact"/>
              <w:ind w:firstLineChars="0" w:firstLine="0"/>
              <w:jc w:val="left"/>
              <w:rPr>
                <w:rFonts w:ascii="方正书宋简体" w:eastAsia="宋体" w:hAnsi="黑体" w:cs="宋体"/>
                <w:color w:val="000000"/>
                <w:kern w:val="0"/>
                <w:sz w:val="18"/>
                <w:szCs w:val="18"/>
              </w:rPr>
            </w:pPr>
            <w:r>
              <w:rPr>
                <w:rFonts w:ascii="宋体" w:eastAsia="宋体" w:hAnsi="宋体" w:cs="宋体" w:hint="eastAsia"/>
                <w:color w:val="000000"/>
                <w:kern w:val="0"/>
                <w:sz w:val="18"/>
                <w:szCs w:val="18"/>
              </w:rPr>
              <w:t>项目申请、设立过程符合相关要求，</w:t>
            </w:r>
            <w:r>
              <w:rPr>
                <w:rFonts w:ascii="宋体" w:eastAsia="宋体" w:hAnsi="宋体" w:cs="宋体" w:hint="eastAsia"/>
                <w:color w:val="000000"/>
                <w:kern w:val="0"/>
                <w:sz w:val="18"/>
                <w:szCs w:val="18"/>
              </w:rPr>
              <w:t>得</w:t>
            </w:r>
            <w:r>
              <w:rPr>
                <w:rFonts w:ascii="宋体" w:eastAsia="宋体" w:hAnsi="宋体" w:cs="宋体" w:hint="eastAsia"/>
                <w:color w:val="000000"/>
                <w:kern w:val="0"/>
                <w:sz w:val="18"/>
                <w:szCs w:val="18"/>
              </w:rPr>
              <w:t>1.5</w:t>
            </w:r>
            <w:r>
              <w:rPr>
                <w:rFonts w:ascii="宋体" w:eastAsia="宋体" w:hAnsi="宋体" w:cs="宋体" w:hint="eastAsia"/>
                <w:color w:val="000000"/>
                <w:kern w:val="0"/>
                <w:sz w:val="18"/>
                <w:szCs w:val="18"/>
              </w:rPr>
              <w:t>分，否则不得分</w:t>
            </w:r>
          </w:p>
        </w:tc>
        <w:tc>
          <w:tcPr>
            <w:tcW w:w="431" w:type="pct"/>
            <w:shd w:val="clear" w:color="auto" w:fill="FFFFFF"/>
            <w:vAlign w:val="center"/>
          </w:tcPr>
          <w:p w:rsidR="00686C2A" w:rsidRDefault="00C00947">
            <w:pPr>
              <w:widowControl/>
              <w:spacing w:line="240" w:lineRule="exact"/>
              <w:ind w:firstLineChars="0" w:firstLine="0"/>
              <w:jc w:val="left"/>
              <w:rPr>
                <w:rFonts w:ascii="方正书宋简体" w:eastAsia="方正书宋简体" w:hAnsi="黑体" w:cs="宋体"/>
                <w:color w:val="000000"/>
                <w:kern w:val="0"/>
                <w:sz w:val="21"/>
                <w:szCs w:val="21"/>
              </w:rPr>
            </w:pPr>
            <w:r>
              <w:rPr>
                <w:rFonts w:ascii="方正书宋简体" w:eastAsia="方正书宋简体" w:hAnsi="黑体" w:cs="宋体" w:hint="eastAsia"/>
                <w:color w:val="000000"/>
                <w:kern w:val="0"/>
                <w:sz w:val="21"/>
                <w:szCs w:val="21"/>
              </w:rPr>
              <w:t>3</w:t>
            </w:r>
          </w:p>
        </w:tc>
      </w:tr>
      <w:tr w:rsidR="00686C2A">
        <w:trPr>
          <w:trHeight w:val="519"/>
          <w:jc w:val="center"/>
        </w:trPr>
        <w:tc>
          <w:tcPr>
            <w:tcW w:w="449" w:type="pct"/>
            <w:vMerge/>
            <w:shd w:val="clear" w:color="auto" w:fill="FFFFFF"/>
            <w:vAlign w:val="center"/>
          </w:tcPr>
          <w:p w:rsidR="00686C2A" w:rsidRDefault="00686C2A">
            <w:pPr>
              <w:spacing w:line="240" w:lineRule="exact"/>
              <w:ind w:firstLineChars="0" w:firstLine="0"/>
              <w:jc w:val="center"/>
              <w:rPr>
                <w:rFonts w:ascii="方正书宋简体" w:eastAsia="方正书宋简体" w:hAnsi="黑体" w:cs="宋体"/>
                <w:color w:val="000000"/>
                <w:kern w:val="0"/>
                <w:sz w:val="21"/>
                <w:szCs w:val="21"/>
              </w:rPr>
            </w:pPr>
          </w:p>
        </w:tc>
        <w:tc>
          <w:tcPr>
            <w:tcW w:w="845" w:type="pct"/>
            <w:shd w:val="clear" w:color="auto" w:fill="FFFFFF"/>
            <w:vAlign w:val="center"/>
          </w:tcPr>
          <w:p w:rsidR="00686C2A" w:rsidRDefault="00C00947">
            <w:pPr>
              <w:widowControl/>
              <w:spacing w:line="240" w:lineRule="exact"/>
              <w:ind w:firstLineChars="0" w:firstLine="0"/>
              <w:jc w:val="center"/>
              <w:rPr>
                <w:rFonts w:ascii="方正书宋简体" w:eastAsia="方正书宋简体" w:hAnsi="黑体" w:cs="宋体"/>
                <w:color w:val="000000"/>
                <w:kern w:val="0"/>
                <w:sz w:val="21"/>
                <w:szCs w:val="21"/>
              </w:rPr>
            </w:pPr>
            <w:r>
              <w:rPr>
                <w:rFonts w:ascii="方正书宋简体" w:eastAsia="方正书宋简体" w:hAnsi="黑体" w:cs="宋体" w:hint="eastAsia"/>
                <w:color w:val="000000"/>
                <w:kern w:val="0"/>
                <w:sz w:val="21"/>
                <w:szCs w:val="21"/>
              </w:rPr>
              <w:t xml:space="preserve">绩效目标　</w:t>
            </w:r>
          </w:p>
        </w:tc>
        <w:tc>
          <w:tcPr>
            <w:tcW w:w="935" w:type="pct"/>
            <w:shd w:val="clear" w:color="auto" w:fill="FFFFFF"/>
            <w:vAlign w:val="center"/>
          </w:tcPr>
          <w:p w:rsidR="00686C2A" w:rsidRDefault="00C00947">
            <w:pPr>
              <w:widowControl/>
              <w:spacing w:line="240" w:lineRule="exact"/>
              <w:ind w:firstLineChars="0" w:firstLine="0"/>
              <w:jc w:val="center"/>
              <w:rPr>
                <w:rFonts w:ascii="方正书宋简体" w:eastAsia="方正书宋简体" w:hAnsi="黑体" w:cs="宋体"/>
                <w:color w:val="000000"/>
                <w:kern w:val="0"/>
                <w:sz w:val="21"/>
                <w:szCs w:val="21"/>
              </w:rPr>
            </w:pPr>
            <w:r>
              <w:rPr>
                <w:rFonts w:ascii="方正书宋简体" w:eastAsia="方正书宋简体" w:hAnsi="黑体" w:cs="宋体" w:hint="eastAsia"/>
                <w:color w:val="000000"/>
                <w:kern w:val="0"/>
                <w:sz w:val="21"/>
                <w:szCs w:val="21"/>
              </w:rPr>
              <w:t>绩效目标</w:t>
            </w:r>
          </w:p>
          <w:p w:rsidR="00686C2A" w:rsidRDefault="00C00947">
            <w:pPr>
              <w:widowControl/>
              <w:spacing w:line="240" w:lineRule="exact"/>
              <w:ind w:firstLineChars="0" w:firstLine="0"/>
              <w:jc w:val="center"/>
              <w:rPr>
                <w:rFonts w:ascii="方正书宋简体" w:eastAsia="方正书宋简体" w:hAnsi="黑体" w:cs="宋体"/>
                <w:color w:val="000000"/>
                <w:kern w:val="0"/>
                <w:sz w:val="21"/>
                <w:szCs w:val="21"/>
              </w:rPr>
            </w:pPr>
            <w:r>
              <w:rPr>
                <w:rFonts w:ascii="方正书宋简体" w:eastAsia="方正书宋简体" w:hAnsi="黑体" w:cs="宋体" w:hint="eastAsia"/>
                <w:color w:val="000000"/>
                <w:kern w:val="0"/>
                <w:sz w:val="21"/>
                <w:szCs w:val="21"/>
              </w:rPr>
              <w:t>合理性</w:t>
            </w:r>
          </w:p>
        </w:tc>
        <w:tc>
          <w:tcPr>
            <w:tcW w:w="627" w:type="pct"/>
            <w:shd w:val="clear" w:color="000000" w:fill="FFFFFF"/>
            <w:vAlign w:val="center"/>
          </w:tcPr>
          <w:p w:rsidR="00686C2A" w:rsidRDefault="00C00947">
            <w:pPr>
              <w:widowControl/>
              <w:spacing w:line="240" w:lineRule="exact"/>
              <w:ind w:firstLineChars="0" w:firstLine="0"/>
              <w:jc w:val="left"/>
              <w:rPr>
                <w:rFonts w:ascii="方正书宋简体" w:eastAsia="方正书宋简体" w:hAnsi="黑体" w:cs="宋体"/>
                <w:color w:val="000000"/>
                <w:kern w:val="0"/>
                <w:sz w:val="21"/>
                <w:szCs w:val="21"/>
              </w:rPr>
            </w:pPr>
            <w:r>
              <w:rPr>
                <w:rFonts w:ascii="方正书宋简体" w:eastAsia="方正书宋简体" w:hAnsi="黑体" w:cs="宋体" w:hint="eastAsia"/>
                <w:color w:val="000000"/>
                <w:kern w:val="0"/>
                <w:sz w:val="21"/>
                <w:szCs w:val="21"/>
              </w:rPr>
              <w:t>3%</w:t>
            </w:r>
          </w:p>
        </w:tc>
        <w:tc>
          <w:tcPr>
            <w:tcW w:w="1710" w:type="pct"/>
            <w:shd w:val="clear" w:color="000000" w:fill="FFFFFF"/>
            <w:vAlign w:val="center"/>
          </w:tcPr>
          <w:p w:rsidR="00686C2A" w:rsidRDefault="00C00947">
            <w:pPr>
              <w:widowControl/>
              <w:spacing w:line="240" w:lineRule="exact"/>
              <w:ind w:firstLineChars="0" w:firstLine="0"/>
              <w:jc w:val="left"/>
              <w:rPr>
                <w:rFonts w:ascii="方正书宋简体" w:eastAsia="宋体" w:hAnsi="黑体" w:cs="宋体"/>
                <w:color w:val="000000"/>
                <w:kern w:val="0"/>
                <w:sz w:val="18"/>
                <w:szCs w:val="18"/>
              </w:rPr>
            </w:pPr>
            <w:r>
              <w:rPr>
                <w:rFonts w:ascii="宋体" w:eastAsia="宋体" w:hAnsi="宋体" w:cs="宋体" w:hint="eastAsia"/>
                <w:color w:val="000000"/>
                <w:kern w:val="0"/>
                <w:sz w:val="18"/>
                <w:szCs w:val="18"/>
              </w:rPr>
              <w:t>项目所设定的绩效目标依据充分，符合客观实际</w:t>
            </w:r>
            <w:r>
              <w:rPr>
                <w:rFonts w:ascii="宋体" w:eastAsia="宋体" w:hAnsi="宋体" w:cs="宋体" w:hint="eastAsia"/>
                <w:color w:val="000000"/>
                <w:kern w:val="0"/>
                <w:sz w:val="18"/>
                <w:szCs w:val="18"/>
              </w:rPr>
              <w:t>，</w:t>
            </w:r>
            <w:r>
              <w:rPr>
                <w:rFonts w:ascii="宋体" w:eastAsia="宋体" w:hAnsi="宋体" w:cs="宋体" w:hint="eastAsia"/>
                <w:color w:val="000000"/>
                <w:kern w:val="0"/>
                <w:sz w:val="18"/>
                <w:szCs w:val="18"/>
              </w:rPr>
              <w:t>得</w:t>
            </w:r>
            <w:r>
              <w:rPr>
                <w:rFonts w:ascii="宋体" w:eastAsia="宋体" w:hAnsi="宋体" w:cs="宋体" w:hint="eastAsia"/>
                <w:color w:val="000000"/>
                <w:kern w:val="0"/>
                <w:sz w:val="18"/>
                <w:szCs w:val="18"/>
              </w:rPr>
              <w:t>1.5</w:t>
            </w:r>
            <w:r>
              <w:rPr>
                <w:rFonts w:ascii="宋体" w:eastAsia="宋体" w:hAnsi="宋体" w:cs="宋体" w:hint="eastAsia"/>
                <w:color w:val="000000"/>
                <w:kern w:val="0"/>
                <w:sz w:val="18"/>
                <w:szCs w:val="18"/>
              </w:rPr>
              <w:t>分，否则不得分</w:t>
            </w:r>
          </w:p>
        </w:tc>
        <w:tc>
          <w:tcPr>
            <w:tcW w:w="431" w:type="pct"/>
            <w:shd w:val="clear" w:color="000000" w:fill="FFFFFF"/>
            <w:vAlign w:val="center"/>
          </w:tcPr>
          <w:p w:rsidR="00686C2A" w:rsidRDefault="00C00947">
            <w:pPr>
              <w:widowControl/>
              <w:spacing w:line="240" w:lineRule="exact"/>
              <w:ind w:firstLineChars="0" w:firstLine="0"/>
              <w:jc w:val="left"/>
              <w:rPr>
                <w:rFonts w:ascii="方正书宋简体" w:eastAsia="方正书宋简体" w:hAnsi="黑体" w:cs="宋体"/>
                <w:color w:val="000000"/>
                <w:kern w:val="0"/>
                <w:sz w:val="21"/>
                <w:szCs w:val="21"/>
              </w:rPr>
            </w:pPr>
            <w:r>
              <w:rPr>
                <w:rFonts w:ascii="方正书宋简体" w:eastAsia="方正书宋简体" w:hAnsi="黑体" w:cs="宋体" w:hint="eastAsia"/>
                <w:color w:val="000000"/>
                <w:kern w:val="0"/>
                <w:sz w:val="21"/>
                <w:szCs w:val="21"/>
              </w:rPr>
              <w:t>3</w:t>
            </w:r>
          </w:p>
        </w:tc>
      </w:tr>
      <w:tr w:rsidR="00686C2A">
        <w:trPr>
          <w:trHeight w:val="519"/>
          <w:jc w:val="center"/>
        </w:trPr>
        <w:tc>
          <w:tcPr>
            <w:tcW w:w="449" w:type="pct"/>
            <w:vMerge/>
            <w:shd w:val="clear" w:color="auto" w:fill="FFFFFF"/>
            <w:vAlign w:val="center"/>
          </w:tcPr>
          <w:p w:rsidR="00686C2A" w:rsidRDefault="00686C2A">
            <w:pPr>
              <w:widowControl/>
              <w:spacing w:line="240" w:lineRule="exact"/>
              <w:ind w:firstLineChars="0" w:firstLine="0"/>
              <w:jc w:val="center"/>
              <w:rPr>
                <w:rFonts w:ascii="方正书宋简体" w:eastAsia="方正书宋简体" w:hAnsi="黑体" w:cs="宋体"/>
                <w:color w:val="000000"/>
                <w:kern w:val="0"/>
                <w:sz w:val="21"/>
                <w:szCs w:val="21"/>
              </w:rPr>
            </w:pPr>
          </w:p>
        </w:tc>
        <w:tc>
          <w:tcPr>
            <w:tcW w:w="845" w:type="pct"/>
            <w:shd w:val="clear" w:color="auto" w:fill="FFFFFF"/>
            <w:vAlign w:val="center"/>
          </w:tcPr>
          <w:p w:rsidR="00686C2A" w:rsidRDefault="00C00947">
            <w:pPr>
              <w:widowControl/>
              <w:spacing w:line="240" w:lineRule="exact"/>
              <w:ind w:firstLineChars="0" w:firstLine="0"/>
              <w:jc w:val="center"/>
              <w:rPr>
                <w:rFonts w:ascii="方正书宋简体" w:eastAsia="方正书宋简体" w:hAnsi="黑体" w:cs="宋体"/>
                <w:color w:val="000000"/>
                <w:kern w:val="0"/>
                <w:sz w:val="21"/>
                <w:szCs w:val="21"/>
              </w:rPr>
            </w:pPr>
            <w:r>
              <w:rPr>
                <w:rFonts w:ascii="方正书宋简体" w:eastAsia="方正书宋简体" w:hAnsi="黑体" w:cs="宋体" w:hint="eastAsia"/>
                <w:color w:val="000000"/>
                <w:kern w:val="0"/>
                <w:sz w:val="21"/>
                <w:szCs w:val="21"/>
              </w:rPr>
              <w:t>绩效目标</w:t>
            </w:r>
          </w:p>
        </w:tc>
        <w:tc>
          <w:tcPr>
            <w:tcW w:w="935" w:type="pct"/>
            <w:shd w:val="clear" w:color="auto" w:fill="FFFFFF"/>
            <w:vAlign w:val="center"/>
          </w:tcPr>
          <w:p w:rsidR="00686C2A" w:rsidRDefault="00C00947">
            <w:pPr>
              <w:widowControl/>
              <w:spacing w:line="240" w:lineRule="exact"/>
              <w:ind w:firstLineChars="0" w:firstLine="0"/>
              <w:jc w:val="center"/>
              <w:rPr>
                <w:rFonts w:ascii="方正书宋简体" w:eastAsia="方正书宋简体" w:hAnsi="黑体" w:cs="宋体"/>
                <w:color w:val="000000"/>
                <w:kern w:val="0"/>
                <w:sz w:val="21"/>
                <w:szCs w:val="21"/>
              </w:rPr>
            </w:pPr>
            <w:r>
              <w:rPr>
                <w:rFonts w:ascii="方正书宋简体" w:eastAsia="方正书宋简体" w:hAnsi="黑体" w:cs="宋体" w:hint="eastAsia"/>
                <w:color w:val="000000"/>
                <w:kern w:val="0"/>
                <w:sz w:val="21"/>
                <w:szCs w:val="21"/>
              </w:rPr>
              <w:t>绩效指标</w:t>
            </w:r>
          </w:p>
          <w:p w:rsidR="00686C2A" w:rsidRDefault="00C00947">
            <w:pPr>
              <w:widowControl/>
              <w:spacing w:line="240" w:lineRule="exact"/>
              <w:ind w:firstLineChars="0" w:firstLine="0"/>
              <w:jc w:val="center"/>
              <w:rPr>
                <w:rFonts w:ascii="方正书宋简体" w:eastAsia="方正书宋简体" w:hAnsi="黑体" w:cs="宋体"/>
                <w:color w:val="000000"/>
                <w:kern w:val="0"/>
                <w:sz w:val="21"/>
                <w:szCs w:val="21"/>
              </w:rPr>
            </w:pPr>
            <w:r>
              <w:rPr>
                <w:rFonts w:ascii="方正书宋简体" w:eastAsia="方正书宋简体" w:hAnsi="黑体" w:cs="宋体" w:hint="eastAsia"/>
                <w:color w:val="000000"/>
                <w:kern w:val="0"/>
                <w:sz w:val="21"/>
                <w:szCs w:val="21"/>
              </w:rPr>
              <w:t>明确性</w:t>
            </w:r>
          </w:p>
        </w:tc>
        <w:tc>
          <w:tcPr>
            <w:tcW w:w="627" w:type="pct"/>
            <w:shd w:val="clear" w:color="000000" w:fill="FFFFFF"/>
            <w:vAlign w:val="center"/>
          </w:tcPr>
          <w:p w:rsidR="00686C2A" w:rsidRDefault="00C00947">
            <w:pPr>
              <w:widowControl/>
              <w:spacing w:line="240" w:lineRule="exact"/>
              <w:ind w:firstLineChars="0" w:firstLine="0"/>
              <w:rPr>
                <w:rFonts w:ascii="方正书宋简体" w:eastAsia="方正书宋简体" w:hAnsi="黑体" w:cs="宋体"/>
                <w:color w:val="000000"/>
                <w:kern w:val="0"/>
                <w:sz w:val="21"/>
                <w:szCs w:val="21"/>
              </w:rPr>
            </w:pPr>
            <w:r>
              <w:rPr>
                <w:rFonts w:ascii="方正书宋简体" w:eastAsia="方正书宋简体" w:hAnsi="黑体" w:cs="宋体" w:hint="eastAsia"/>
                <w:color w:val="000000"/>
                <w:kern w:val="0"/>
                <w:sz w:val="21"/>
                <w:szCs w:val="21"/>
              </w:rPr>
              <w:t>3%</w:t>
            </w:r>
          </w:p>
        </w:tc>
        <w:tc>
          <w:tcPr>
            <w:tcW w:w="1710" w:type="pct"/>
            <w:shd w:val="clear" w:color="000000" w:fill="FFFFFF"/>
            <w:vAlign w:val="center"/>
          </w:tcPr>
          <w:p w:rsidR="00686C2A" w:rsidRDefault="00C00947">
            <w:pPr>
              <w:widowControl/>
              <w:spacing w:line="240" w:lineRule="exact"/>
              <w:ind w:firstLineChars="0" w:firstLine="0"/>
              <w:rPr>
                <w:rFonts w:ascii="方正书宋简体" w:eastAsia="宋体" w:hAnsi="黑体" w:cs="宋体"/>
                <w:color w:val="000000"/>
                <w:kern w:val="0"/>
                <w:sz w:val="18"/>
                <w:szCs w:val="18"/>
              </w:rPr>
            </w:pPr>
            <w:r>
              <w:rPr>
                <w:rFonts w:ascii="宋体" w:eastAsia="宋体" w:hAnsi="宋体" w:cs="宋体" w:hint="eastAsia"/>
                <w:color w:val="000000"/>
                <w:kern w:val="0"/>
                <w:sz w:val="18"/>
                <w:szCs w:val="18"/>
              </w:rPr>
              <w:t>依据绩效目标设定的绩效指标清晰、细化、可衡量</w:t>
            </w:r>
            <w:r>
              <w:rPr>
                <w:rFonts w:ascii="宋体" w:eastAsia="宋体" w:hAnsi="宋体" w:cs="宋体" w:hint="eastAsia"/>
                <w:color w:val="000000"/>
                <w:kern w:val="0"/>
                <w:sz w:val="18"/>
                <w:szCs w:val="18"/>
              </w:rPr>
              <w:t>，</w:t>
            </w:r>
            <w:r>
              <w:rPr>
                <w:rFonts w:ascii="宋体" w:eastAsia="宋体" w:hAnsi="宋体" w:cs="宋体" w:hint="eastAsia"/>
                <w:color w:val="000000"/>
                <w:kern w:val="0"/>
                <w:sz w:val="18"/>
                <w:szCs w:val="18"/>
              </w:rPr>
              <w:t>得</w:t>
            </w:r>
            <w:r>
              <w:rPr>
                <w:rFonts w:ascii="宋体" w:eastAsia="宋体" w:hAnsi="宋体" w:cs="宋体" w:hint="eastAsia"/>
                <w:color w:val="000000"/>
                <w:kern w:val="0"/>
                <w:sz w:val="18"/>
                <w:szCs w:val="18"/>
              </w:rPr>
              <w:t>1.5</w:t>
            </w:r>
            <w:r>
              <w:rPr>
                <w:rFonts w:ascii="宋体" w:eastAsia="宋体" w:hAnsi="宋体" w:cs="宋体" w:hint="eastAsia"/>
                <w:color w:val="000000"/>
                <w:kern w:val="0"/>
                <w:sz w:val="18"/>
                <w:szCs w:val="18"/>
              </w:rPr>
              <w:t>分，否则不得分</w:t>
            </w:r>
          </w:p>
        </w:tc>
        <w:tc>
          <w:tcPr>
            <w:tcW w:w="431" w:type="pct"/>
            <w:shd w:val="clear" w:color="000000" w:fill="FFFFFF"/>
            <w:vAlign w:val="center"/>
          </w:tcPr>
          <w:p w:rsidR="00686C2A" w:rsidRDefault="00C00947">
            <w:pPr>
              <w:widowControl/>
              <w:spacing w:line="240" w:lineRule="exact"/>
              <w:ind w:firstLineChars="0" w:firstLine="0"/>
              <w:rPr>
                <w:rFonts w:ascii="方正书宋简体" w:eastAsia="方正书宋简体" w:hAnsi="黑体" w:cs="宋体"/>
                <w:color w:val="000000"/>
                <w:kern w:val="0"/>
                <w:sz w:val="21"/>
                <w:szCs w:val="21"/>
              </w:rPr>
            </w:pPr>
            <w:r>
              <w:rPr>
                <w:rFonts w:ascii="方正书宋简体" w:eastAsia="方正书宋简体" w:hAnsi="黑体" w:cs="宋体" w:hint="eastAsia"/>
                <w:color w:val="000000"/>
                <w:kern w:val="0"/>
                <w:sz w:val="21"/>
                <w:szCs w:val="21"/>
              </w:rPr>
              <w:t>3</w:t>
            </w:r>
          </w:p>
        </w:tc>
      </w:tr>
      <w:tr w:rsidR="00686C2A">
        <w:trPr>
          <w:trHeight w:val="519"/>
          <w:jc w:val="center"/>
        </w:trPr>
        <w:tc>
          <w:tcPr>
            <w:tcW w:w="449" w:type="pct"/>
            <w:vMerge/>
            <w:shd w:val="clear" w:color="auto" w:fill="FFFFFF"/>
            <w:vAlign w:val="center"/>
          </w:tcPr>
          <w:p w:rsidR="00686C2A" w:rsidRDefault="00686C2A">
            <w:pPr>
              <w:spacing w:line="240" w:lineRule="exact"/>
              <w:ind w:firstLineChars="0" w:firstLine="0"/>
              <w:jc w:val="center"/>
              <w:rPr>
                <w:rFonts w:ascii="方正书宋简体" w:eastAsia="方正书宋简体" w:hAnsi="黑体" w:cs="宋体"/>
                <w:color w:val="000000"/>
                <w:kern w:val="0"/>
                <w:sz w:val="21"/>
                <w:szCs w:val="21"/>
              </w:rPr>
            </w:pPr>
          </w:p>
        </w:tc>
        <w:tc>
          <w:tcPr>
            <w:tcW w:w="845" w:type="pct"/>
            <w:vMerge w:val="restart"/>
            <w:shd w:val="clear" w:color="auto" w:fill="FFFFFF"/>
            <w:vAlign w:val="center"/>
          </w:tcPr>
          <w:p w:rsidR="00686C2A" w:rsidRDefault="00C00947">
            <w:pPr>
              <w:widowControl/>
              <w:spacing w:line="240" w:lineRule="exact"/>
              <w:ind w:firstLineChars="0" w:firstLine="0"/>
              <w:jc w:val="center"/>
              <w:rPr>
                <w:rFonts w:ascii="方正书宋简体" w:eastAsia="方正书宋简体" w:hAnsi="黑体" w:cs="宋体"/>
                <w:color w:val="000000"/>
                <w:kern w:val="0"/>
                <w:sz w:val="21"/>
                <w:szCs w:val="21"/>
              </w:rPr>
            </w:pPr>
            <w:r>
              <w:rPr>
                <w:rFonts w:ascii="方正书宋简体" w:eastAsia="方正书宋简体" w:hAnsi="黑体" w:cs="宋体" w:hint="eastAsia"/>
                <w:color w:val="000000"/>
                <w:kern w:val="0"/>
                <w:sz w:val="21"/>
                <w:szCs w:val="21"/>
              </w:rPr>
              <w:t>资金投入</w:t>
            </w:r>
          </w:p>
          <w:p w:rsidR="00686C2A" w:rsidRDefault="00C00947">
            <w:pPr>
              <w:spacing w:line="240" w:lineRule="exact"/>
              <w:ind w:firstLineChars="0" w:firstLine="0"/>
              <w:jc w:val="center"/>
              <w:rPr>
                <w:rFonts w:ascii="方正书宋简体" w:eastAsia="方正书宋简体" w:hAnsi="黑体" w:cs="宋体"/>
                <w:color w:val="000000"/>
                <w:kern w:val="0"/>
                <w:sz w:val="21"/>
                <w:szCs w:val="21"/>
              </w:rPr>
            </w:pPr>
            <w:r>
              <w:rPr>
                <w:rFonts w:ascii="方正书宋简体" w:eastAsia="方正书宋简体" w:hAnsi="黑体" w:cs="宋体" w:hint="eastAsia"/>
                <w:color w:val="000000"/>
                <w:kern w:val="0"/>
                <w:sz w:val="21"/>
                <w:szCs w:val="21"/>
              </w:rPr>
              <w:t xml:space="preserve">　</w:t>
            </w:r>
          </w:p>
        </w:tc>
        <w:tc>
          <w:tcPr>
            <w:tcW w:w="935" w:type="pct"/>
            <w:shd w:val="clear" w:color="auto" w:fill="FFFFFF"/>
            <w:vAlign w:val="center"/>
          </w:tcPr>
          <w:p w:rsidR="00686C2A" w:rsidRDefault="00C00947">
            <w:pPr>
              <w:widowControl/>
              <w:spacing w:line="240" w:lineRule="exact"/>
              <w:ind w:firstLineChars="0" w:firstLine="0"/>
              <w:jc w:val="center"/>
              <w:rPr>
                <w:rFonts w:ascii="方正书宋简体" w:eastAsia="方正书宋简体" w:hAnsi="黑体" w:cs="宋体"/>
                <w:color w:val="000000"/>
                <w:kern w:val="0"/>
                <w:sz w:val="21"/>
                <w:szCs w:val="21"/>
              </w:rPr>
            </w:pPr>
            <w:r>
              <w:rPr>
                <w:rFonts w:ascii="方正书宋简体" w:eastAsia="方正书宋简体" w:hAnsi="黑体" w:cs="宋体" w:hint="eastAsia"/>
                <w:color w:val="000000"/>
                <w:kern w:val="0"/>
                <w:sz w:val="21"/>
                <w:szCs w:val="21"/>
              </w:rPr>
              <w:t>预算编制</w:t>
            </w:r>
          </w:p>
          <w:p w:rsidR="00686C2A" w:rsidRDefault="00C00947">
            <w:pPr>
              <w:widowControl/>
              <w:spacing w:line="240" w:lineRule="exact"/>
              <w:ind w:firstLineChars="0" w:firstLine="0"/>
              <w:jc w:val="center"/>
              <w:rPr>
                <w:rFonts w:ascii="方正书宋简体" w:eastAsia="方正书宋简体" w:hAnsi="黑体" w:cs="宋体"/>
                <w:color w:val="000000"/>
                <w:kern w:val="0"/>
                <w:sz w:val="21"/>
                <w:szCs w:val="21"/>
              </w:rPr>
            </w:pPr>
            <w:r>
              <w:rPr>
                <w:rFonts w:ascii="方正书宋简体" w:eastAsia="方正书宋简体" w:hAnsi="黑体" w:cs="宋体" w:hint="eastAsia"/>
                <w:color w:val="000000"/>
                <w:kern w:val="0"/>
                <w:sz w:val="21"/>
                <w:szCs w:val="21"/>
              </w:rPr>
              <w:t>科学性</w:t>
            </w:r>
          </w:p>
        </w:tc>
        <w:tc>
          <w:tcPr>
            <w:tcW w:w="627" w:type="pct"/>
            <w:shd w:val="clear" w:color="auto" w:fill="FFFFFF"/>
            <w:vAlign w:val="center"/>
          </w:tcPr>
          <w:p w:rsidR="00686C2A" w:rsidRDefault="00C00947">
            <w:pPr>
              <w:widowControl/>
              <w:spacing w:line="240" w:lineRule="exact"/>
              <w:ind w:firstLineChars="0" w:firstLine="0"/>
              <w:rPr>
                <w:rFonts w:ascii="方正书宋简体" w:eastAsia="方正书宋简体" w:hAnsi="黑体" w:cs="宋体"/>
                <w:color w:val="000000"/>
                <w:kern w:val="0"/>
                <w:sz w:val="21"/>
                <w:szCs w:val="21"/>
              </w:rPr>
            </w:pPr>
            <w:r>
              <w:rPr>
                <w:rFonts w:ascii="方正书宋简体" w:eastAsia="方正书宋简体" w:hAnsi="黑体" w:cs="宋体" w:hint="eastAsia"/>
                <w:color w:val="000000"/>
                <w:kern w:val="0"/>
                <w:sz w:val="21"/>
                <w:szCs w:val="21"/>
              </w:rPr>
              <w:t>3%</w:t>
            </w:r>
          </w:p>
        </w:tc>
        <w:tc>
          <w:tcPr>
            <w:tcW w:w="1710" w:type="pct"/>
            <w:shd w:val="clear" w:color="auto" w:fill="FFFFFF"/>
            <w:vAlign w:val="center"/>
          </w:tcPr>
          <w:p w:rsidR="00686C2A" w:rsidRDefault="00C00947">
            <w:pPr>
              <w:widowControl/>
              <w:spacing w:line="240" w:lineRule="exact"/>
              <w:ind w:firstLineChars="0" w:firstLine="0"/>
              <w:rPr>
                <w:rFonts w:ascii="方正书宋简体" w:eastAsia="宋体" w:hAnsi="黑体" w:cs="宋体"/>
                <w:color w:val="000000"/>
                <w:kern w:val="0"/>
                <w:sz w:val="18"/>
                <w:szCs w:val="18"/>
              </w:rPr>
            </w:pPr>
            <w:r>
              <w:rPr>
                <w:rFonts w:ascii="宋体" w:eastAsia="宋体" w:hAnsi="宋体" w:cs="宋体" w:hint="eastAsia"/>
                <w:color w:val="000000"/>
                <w:kern w:val="0"/>
                <w:sz w:val="18"/>
                <w:szCs w:val="18"/>
              </w:rPr>
              <w:t>项目预算编制经过科学论证、有明确标准，资金额度与年度目标相适应</w:t>
            </w:r>
            <w:r>
              <w:rPr>
                <w:rFonts w:ascii="宋体" w:eastAsia="宋体" w:hAnsi="宋体" w:cs="宋体" w:hint="eastAsia"/>
                <w:color w:val="000000"/>
                <w:kern w:val="0"/>
                <w:sz w:val="18"/>
                <w:szCs w:val="18"/>
              </w:rPr>
              <w:t>，</w:t>
            </w:r>
            <w:r>
              <w:rPr>
                <w:rFonts w:ascii="宋体" w:eastAsia="宋体" w:hAnsi="宋体" w:cs="宋体" w:hint="eastAsia"/>
                <w:color w:val="000000"/>
                <w:kern w:val="0"/>
                <w:sz w:val="18"/>
                <w:szCs w:val="18"/>
              </w:rPr>
              <w:t>得</w:t>
            </w:r>
            <w:r>
              <w:rPr>
                <w:rFonts w:ascii="宋体" w:eastAsia="宋体" w:hAnsi="宋体" w:cs="宋体" w:hint="eastAsia"/>
                <w:color w:val="000000"/>
                <w:kern w:val="0"/>
                <w:sz w:val="18"/>
                <w:szCs w:val="18"/>
              </w:rPr>
              <w:t>2</w:t>
            </w:r>
            <w:r>
              <w:rPr>
                <w:rFonts w:ascii="宋体" w:eastAsia="宋体" w:hAnsi="宋体" w:cs="宋体" w:hint="eastAsia"/>
                <w:color w:val="000000"/>
                <w:kern w:val="0"/>
                <w:sz w:val="18"/>
                <w:szCs w:val="18"/>
              </w:rPr>
              <w:t>分，否则不得分</w:t>
            </w:r>
          </w:p>
        </w:tc>
        <w:tc>
          <w:tcPr>
            <w:tcW w:w="431" w:type="pct"/>
            <w:shd w:val="clear" w:color="auto" w:fill="FFFFFF"/>
            <w:vAlign w:val="center"/>
          </w:tcPr>
          <w:p w:rsidR="00686C2A" w:rsidRDefault="00C00947">
            <w:pPr>
              <w:widowControl/>
              <w:spacing w:line="240" w:lineRule="exact"/>
              <w:ind w:firstLineChars="0" w:firstLine="0"/>
              <w:rPr>
                <w:rFonts w:ascii="方正书宋简体" w:eastAsia="方正书宋简体" w:hAnsi="黑体" w:cs="宋体"/>
                <w:color w:val="000000"/>
                <w:kern w:val="0"/>
                <w:sz w:val="21"/>
                <w:szCs w:val="21"/>
              </w:rPr>
            </w:pPr>
            <w:r>
              <w:rPr>
                <w:rFonts w:ascii="方正书宋简体" w:eastAsia="方正书宋简体" w:hAnsi="黑体" w:cs="宋体" w:hint="eastAsia"/>
                <w:color w:val="000000"/>
                <w:kern w:val="0"/>
                <w:sz w:val="21"/>
                <w:szCs w:val="21"/>
              </w:rPr>
              <w:t>2</w:t>
            </w:r>
          </w:p>
        </w:tc>
      </w:tr>
      <w:tr w:rsidR="00686C2A">
        <w:trPr>
          <w:trHeight w:val="519"/>
          <w:jc w:val="center"/>
        </w:trPr>
        <w:tc>
          <w:tcPr>
            <w:tcW w:w="449" w:type="pct"/>
            <w:vMerge/>
            <w:shd w:val="clear" w:color="auto" w:fill="FFFFFF"/>
            <w:vAlign w:val="center"/>
          </w:tcPr>
          <w:p w:rsidR="00686C2A" w:rsidRDefault="00686C2A">
            <w:pPr>
              <w:widowControl/>
              <w:spacing w:line="240" w:lineRule="exact"/>
              <w:ind w:firstLineChars="0" w:firstLine="0"/>
              <w:jc w:val="center"/>
              <w:rPr>
                <w:rFonts w:ascii="方正书宋简体" w:eastAsia="方正书宋简体" w:hAnsi="黑体" w:cs="宋体"/>
                <w:color w:val="000000"/>
                <w:kern w:val="0"/>
                <w:sz w:val="21"/>
                <w:szCs w:val="21"/>
              </w:rPr>
            </w:pPr>
          </w:p>
        </w:tc>
        <w:tc>
          <w:tcPr>
            <w:tcW w:w="845" w:type="pct"/>
            <w:vMerge/>
            <w:shd w:val="clear" w:color="auto" w:fill="FFFFFF"/>
            <w:vAlign w:val="center"/>
          </w:tcPr>
          <w:p w:rsidR="00686C2A" w:rsidRDefault="00686C2A">
            <w:pPr>
              <w:widowControl/>
              <w:spacing w:line="240" w:lineRule="exact"/>
              <w:ind w:firstLineChars="0" w:firstLine="0"/>
              <w:jc w:val="center"/>
              <w:rPr>
                <w:rFonts w:ascii="方正书宋简体" w:eastAsia="方正书宋简体" w:hAnsi="黑体" w:cs="宋体"/>
                <w:color w:val="000000"/>
                <w:kern w:val="0"/>
                <w:sz w:val="21"/>
                <w:szCs w:val="21"/>
              </w:rPr>
            </w:pPr>
          </w:p>
        </w:tc>
        <w:tc>
          <w:tcPr>
            <w:tcW w:w="935" w:type="pct"/>
            <w:shd w:val="clear" w:color="auto" w:fill="FFFFFF"/>
            <w:vAlign w:val="center"/>
          </w:tcPr>
          <w:p w:rsidR="00686C2A" w:rsidRDefault="00C00947">
            <w:pPr>
              <w:widowControl/>
              <w:spacing w:line="240" w:lineRule="exact"/>
              <w:ind w:firstLineChars="0" w:firstLine="0"/>
              <w:jc w:val="center"/>
              <w:rPr>
                <w:rFonts w:ascii="方正书宋简体" w:eastAsia="方正书宋简体" w:hAnsi="黑体" w:cs="宋体"/>
                <w:color w:val="000000"/>
                <w:kern w:val="0"/>
                <w:sz w:val="21"/>
                <w:szCs w:val="21"/>
              </w:rPr>
            </w:pPr>
            <w:r>
              <w:rPr>
                <w:rFonts w:ascii="方正书宋简体" w:eastAsia="方正书宋简体" w:hAnsi="黑体" w:cs="宋体" w:hint="eastAsia"/>
                <w:color w:val="000000"/>
                <w:kern w:val="0"/>
                <w:sz w:val="21"/>
                <w:szCs w:val="21"/>
              </w:rPr>
              <w:t>资金分配</w:t>
            </w:r>
          </w:p>
          <w:p w:rsidR="00686C2A" w:rsidRDefault="00C00947">
            <w:pPr>
              <w:widowControl/>
              <w:spacing w:line="240" w:lineRule="exact"/>
              <w:ind w:firstLineChars="0" w:firstLine="0"/>
              <w:jc w:val="center"/>
              <w:rPr>
                <w:rFonts w:ascii="方正书宋简体" w:eastAsia="方正书宋简体" w:hAnsi="黑体" w:cs="宋体"/>
                <w:color w:val="000000"/>
                <w:kern w:val="0"/>
                <w:sz w:val="21"/>
                <w:szCs w:val="21"/>
              </w:rPr>
            </w:pPr>
            <w:r>
              <w:rPr>
                <w:rFonts w:ascii="方正书宋简体" w:eastAsia="方正书宋简体" w:hAnsi="黑体" w:cs="宋体" w:hint="eastAsia"/>
                <w:color w:val="000000"/>
                <w:kern w:val="0"/>
                <w:sz w:val="21"/>
                <w:szCs w:val="21"/>
              </w:rPr>
              <w:t>合理性</w:t>
            </w:r>
          </w:p>
        </w:tc>
        <w:tc>
          <w:tcPr>
            <w:tcW w:w="627" w:type="pct"/>
            <w:shd w:val="clear" w:color="auto" w:fill="FFFFFF"/>
            <w:vAlign w:val="center"/>
          </w:tcPr>
          <w:p w:rsidR="00686C2A" w:rsidRDefault="00C00947">
            <w:pPr>
              <w:widowControl/>
              <w:spacing w:line="240" w:lineRule="exact"/>
              <w:ind w:firstLineChars="0" w:firstLine="0"/>
              <w:rPr>
                <w:rFonts w:ascii="方正书宋简体" w:eastAsia="方正书宋简体" w:hAnsi="黑体" w:cs="宋体"/>
                <w:color w:val="000000"/>
                <w:kern w:val="0"/>
                <w:sz w:val="21"/>
                <w:szCs w:val="21"/>
              </w:rPr>
            </w:pPr>
            <w:r>
              <w:rPr>
                <w:rFonts w:ascii="方正书宋简体" w:eastAsia="方正书宋简体" w:hAnsi="黑体" w:cs="宋体" w:hint="eastAsia"/>
                <w:color w:val="000000"/>
                <w:kern w:val="0"/>
                <w:sz w:val="21"/>
                <w:szCs w:val="21"/>
              </w:rPr>
              <w:t>3%</w:t>
            </w:r>
          </w:p>
        </w:tc>
        <w:tc>
          <w:tcPr>
            <w:tcW w:w="1710" w:type="pct"/>
            <w:shd w:val="clear" w:color="auto" w:fill="FFFFFF"/>
            <w:vAlign w:val="center"/>
          </w:tcPr>
          <w:p w:rsidR="00686C2A" w:rsidRDefault="00C00947">
            <w:pPr>
              <w:widowControl/>
              <w:spacing w:line="240" w:lineRule="exact"/>
              <w:ind w:firstLineChars="0" w:firstLine="0"/>
              <w:rPr>
                <w:rFonts w:ascii="方正书宋简体" w:eastAsia="宋体" w:hAnsi="黑体" w:cs="宋体"/>
                <w:color w:val="000000"/>
                <w:kern w:val="0"/>
                <w:sz w:val="18"/>
                <w:szCs w:val="18"/>
              </w:rPr>
            </w:pPr>
            <w:r>
              <w:rPr>
                <w:rFonts w:ascii="宋体" w:eastAsia="宋体" w:hAnsi="宋体" w:cs="宋体" w:hint="eastAsia"/>
                <w:color w:val="000000"/>
                <w:kern w:val="0"/>
                <w:sz w:val="18"/>
                <w:szCs w:val="18"/>
              </w:rPr>
              <w:t>项目预算资金分配有测算依据</w:t>
            </w:r>
            <w:r>
              <w:rPr>
                <w:rFonts w:ascii="宋体" w:eastAsia="宋体" w:hAnsi="宋体" w:cs="宋体" w:hint="eastAsia"/>
                <w:color w:val="000000"/>
                <w:kern w:val="0"/>
                <w:sz w:val="18"/>
                <w:szCs w:val="18"/>
              </w:rPr>
              <w:t>，</w:t>
            </w:r>
            <w:r>
              <w:rPr>
                <w:rFonts w:ascii="宋体" w:eastAsia="宋体" w:hAnsi="宋体" w:cs="宋体" w:hint="eastAsia"/>
                <w:color w:val="000000"/>
                <w:kern w:val="0"/>
                <w:sz w:val="18"/>
                <w:szCs w:val="18"/>
              </w:rPr>
              <w:t>得</w:t>
            </w:r>
            <w:r>
              <w:rPr>
                <w:rFonts w:ascii="宋体" w:eastAsia="宋体" w:hAnsi="宋体" w:cs="宋体" w:hint="eastAsia"/>
                <w:color w:val="000000"/>
                <w:kern w:val="0"/>
                <w:sz w:val="18"/>
                <w:szCs w:val="18"/>
              </w:rPr>
              <w:t>2</w:t>
            </w:r>
            <w:r>
              <w:rPr>
                <w:rFonts w:ascii="宋体" w:eastAsia="宋体" w:hAnsi="宋体" w:cs="宋体" w:hint="eastAsia"/>
                <w:color w:val="000000"/>
                <w:kern w:val="0"/>
                <w:sz w:val="18"/>
                <w:szCs w:val="18"/>
              </w:rPr>
              <w:t>分，否则不得分</w:t>
            </w:r>
          </w:p>
        </w:tc>
        <w:tc>
          <w:tcPr>
            <w:tcW w:w="431" w:type="pct"/>
            <w:shd w:val="clear" w:color="auto" w:fill="FFFFFF"/>
            <w:vAlign w:val="center"/>
          </w:tcPr>
          <w:p w:rsidR="00686C2A" w:rsidRDefault="00C00947">
            <w:pPr>
              <w:widowControl/>
              <w:spacing w:line="240" w:lineRule="exact"/>
              <w:ind w:firstLineChars="0" w:firstLine="0"/>
              <w:rPr>
                <w:rFonts w:ascii="方正书宋简体" w:eastAsia="方正书宋简体" w:hAnsi="黑体" w:cs="宋体"/>
                <w:color w:val="000000"/>
                <w:kern w:val="0"/>
                <w:sz w:val="21"/>
                <w:szCs w:val="21"/>
              </w:rPr>
            </w:pPr>
            <w:r>
              <w:rPr>
                <w:rFonts w:ascii="方正书宋简体" w:eastAsia="方正书宋简体" w:hAnsi="黑体" w:cs="宋体" w:hint="eastAsia"/>
                <w:color w:val="000000"/>
                <w:kern w:val="0"/>
                <w:sz w:val="21"/>
                <w:szCs w:val="21"/>
              </w:rPr>
              <w:t>2</w:t>
            </w:r>
          </w:p>
        </w:tc>
      </w:tr>
      <w:tr w:rsidR="00686C2A">
        <w:trPr>
          <w:trHeight w:val="519"/>
          <w:jc w:val="center"/>
        </w:trPr>
        <w:tc>
          <w:tcPr>
            <w:tcW w:w="449" w:type="pct"/>
            <w:vMerge w:val="restart"/>
            <w:shd w:val="clear" w:color="auto" w:fill="FFFFFF"/>
            <w:vAlign w:val="center"/>
          </w:tcPr>
          <w:p w:rsidR="00686C2A" w:rsidRDefault="00C00947">
            <w:pPr>
              <w:spacing w:line="240" w:lineRule="exact"/>
              <w:ind w:firstLineChars="0" w:firstLine="0"/>
              <w:jc w:val="center"/>
              <w:rPr>
                <w:rFonts w:ascii="方正书宋简体" w:eastAsia="方正书宋简体" w:hAnsi="黑体" w:cs="宋体"/>
                <w:color w:val="000000"/>
                <w:kern w:val="0"/>
                <w:sz w:val="21"/>
                <w:szCs w:val="21"/>
              </w:rPr>
            </w:pPr>
            <w:r>
              <w:rPr>
                <w:rFonts w:ascii="方正书宋简体" w:eastAsia="方正书宋简体" w:hAnsi="黑体" w:cs="宋体" w:hint="eastAsia"/>
                <w:color w:val="000000"/>
                <w:kern w:val="0"/>
                <w:sz w:val="21"/>
                <w:szCs w:val="21"/>
              </w:rPr>
              <w:t>过程</w:t>
            </w:r>
          </w:p>
          <w:p w:rsidR="00686C2A" w:rsidRDefault="00C00947">
            <w:pPr>
              <w:widowControl/>
              <w:spacing w:line="240" w:lineRule="exact"/>
              <w:ind w:firstLineChars="0" w:firstLine="0"/>
              <w:jc w:val="center"/>
              <w:rPr>
                <w:rFonts w:ascii="方正书宋简体" w:eastAsia="方正书宋简体" w:hAnsi="黑体" w:cs="宋体"/>
                <w:color w:val="000000"/>
                <w:kern w:val="0"/>
                <w:sz w:val="21"/>
                <w:szCs w:val="21"/>
              </w:rPr>
            </w:pPr>
            <w:r>
              <w:rPr>
                <w:rFonts w:ascii="方正书宋简体" w:eastAsia="方正书宋简体" w:hAnsi="黑体" w:cs="宋体" w:hint="eastAsia"/>
                <w:color w:val="000000"/>
                <w:kern w:val="0"/>
                <w:sz w:val="21"/>
                <w:szCs w:val="21"/>
              </w:rPr>
              <w:t xml:space="preserve">　　</w:t>
            </w:r>
          </w:p>
        </w:tc>
        <w:tc>
          <w:tcPr>
            <w:tcW w:w="845" w:type="pct"/>
            <w:vMerge w:val="restart"/>
            <w:shd w:val="clear" w:color="auto" w:fill="FFFFFF"/>
            <w:vAlign w:val="center"/>
          </w:tcPr>
          <w:p w:rsidR="00686C2A" w:rsidRDefault="00C00947">
            <w:pPr>
              <w:widowControl/>
              <w:spacing w:line="240" w:lineRule="exact"/>
              <w:ind w:firstLineChars="0" w:firstLine="0"/>
              <w:jc w:val="center"/>
              <w:rPr>
                <w:rFonts w:ascii="方正书宋简体" w:eastAsia="方正书宋简体" w:hAnsi="黑体" w:cs="宋体"/>
                <w:color w:val="000000"/>
                <w:kern w:val="0"/>
                <w:sz w:val="21"/>
                <w:szCs w:val="21"/>
              </w:rPr>
            </w:pPr>
            <w:r>
              <w:rPr>
                <w:rFonts w:ascii="方正书宋简体" w:eastAsia="方正书宋简体" w:hAnsi="黑体" w:cs="宋体" w:hint="eastAsia"/>
                <w:color w:val="000000"/>
                <w:kern w:val="0"/>
                <w:sz w:val="21"/>
                <w:szCs w:val="21"/>
              </w:rPr>
              <w:t>资金管理</w:t>
            </w:r>
          </w:p>
        </w:tc>
        <w:tc>
          <w:tcPr>
            <w:tcW w:w="935" w:type="pct"/>
            <w:shd w:val="clear" w:color="auto" w:fill="FFFFFF"/>
            <w:vAlign w:val="center"/>
          </w:tcPr>
          <w:p w:rsidR="00686C2A" w:rsidRDefault="00C00947">
            <w:pPr>
              <w:widowControl/>
              <w:spacing w:line="240" w:lineRule="exact"/>
              <w:ind w:firstLineChars="0" w:firstLine="0"/>
              <w:jc w:val="center"/>
              <w:rPr>
                <w:rFonts w:ascii="方正书宋简体" w:eastAsia="方正书宋简体" w:hAnsi="黑体" w:cs="宋体"/>
                <w:color w:val="000000"/>
                <w:kern w:val="0"/>
                <w:sz w:val="21"/>
                <w:szCs w:val="21"/>
              </w:rPr>
            </w:pPr>
            <w:r>
              <w:rPr>
                <w:rFonts w:ascii="方正书宋简体" w:eastAsia="方正书宋简体" w:hAnsi="黑体" w:cs="宋体" w:hint="eastAsia"/>
                <w:color w:val="000000"/>
                <w:kern w:val="0"/>
                <w:sz w:val="21"/>
                <w:szCs w:val="21"/>
              </w:rPr>
              <w:t>资金到位率</w:t>
            </w:r>
          </w:p>
        </w:tc>
        <w:tc>
          <w:tcPr>
            <w:tcW w:w="627" w:type="pct"/>
            <w:shd w:val="clear" w:color="000000" w:fill="FFFFFF"/>
            <w:vAlign w:val="center"/>
          </w:tcPr>
          <w:p w:rsidR="00686C2A" w:rsidRDefault="00C00947">
            <w:pPr>
              <w:widowControl/>
              <w:spacing w:line="240" w:lineRule="exact"/>
              <w:ind w:firstLineChars="0" w:firstLine="0"/>
              <w:rPr>
                <w:rFonts w:ascii="方正书宋简体" w:eastAsia="方正书宋简体" w:hAnsi="黑体" w:cs="宋体"/>
                <w:color w:val="000000"/>
                <w:kern w:val="0"/>
                <w:sz w:val="21"/>
                <w:szCs w:val="21"/>
              </w:rPr>
            </w:pPr>
            <w:r>
              <w:rPr>
                <w:rFonts w:ascii="方正书宋简体" w:eastAsia="方正书宋简体" w:hAnsi="黑体" w:cs="宋体" w:hint="eastAsia"/>
                <w:color w:val="000000"/>
                <w:kern w:val="0"/>
                <w:sz w:val="21"/>
                <w:szCs w:val="21"/>
              </w:rPr>
              <w:t>3%</w:t>
            </w:r>
          </w:p>
        </w:tc>
        <w:tc>
          <w:tcPr>
            <w:tcW w:w="1710" w:type="pct"/>
            <w:shd w:val="clear" w:color="000000" w:fill="FFFFFF"/>
            <w:vAlign w:val="center"/>
          </w:tcPr>
          <w:p w:rsidR="00686C2A" w:rsidRDefault="00C00947">
            <w:pPr>
              <w:widowControl/>
              <w:spacing w:line="240" w:lineRule="exact"/>
              <w:ind w:firstLineChars="0" w:firstLine="0"/>
              <w:rPr>
                <w:rFonts w:ascii="方正书宋简体" w:eastAsia="方正书宋简体" w:hAnsi="黑体" w:cs="宋体"/>
                <w:color w:val="000000"/>
                <w:kern w:val="0"/>
                <w:sz w:val="18"/>
                <w:szCs w:val="18"/>
              </w:rPr>
            </w:pPr>
            <w:r>
              <w:rPr>
                <w:rFonts w:ascii="宋体" w:eastAsia="宋体" w:hAnsi="宋体" w:cs="宋体" w:hint="eastAsia"/>
                <w:color w:val="000000"/>
                <w:kern w:val="0"/>
                <w:sz w:val="18"/>
                <w:szCs w:val="18"/>
              </w:rPr>
              <w:t>资金到位率</w:t>
            </w:r>
            <w:r>
              <w:rPr>
                <w:rFonts w:ascii="宋体" w:eastAsia="宋体" w:hAnsi="宋体" w:cs="宋体" w:hint="eastAsia"/>
                <w:color w:val="000000"/>
                <w:kern w:val="0"/>
                <w:sz w:val="18"/>
                <w:szCs w:val="18"/>
              </w:rPr>
              <w:t>100%</w:t>
            </w:r>
            <w:r>
              <w:rPr>
                <w:rFonts w:ascii="宋体" w:eastAsia="宋体" w:hAnsi="宋体" w:cs="宋体" w:hint="eastAsia"/>
                <w:color w:val="000000"/>
                <w:kern w:val="0"/>
                <w:sz w:val="18"/>
                <w:szCs w:val="18"/>
              </w:rPr>
              <w:t>，得</w:t>
            </w:r>
            <w:r>
              <w:rPr>
                <w:rFonts w:ascii="宋体" w:eastAsia="宋体" w:hAnsi="宋体" w:cs="宋体" w:hint="eastAsia"/>
                <w:color w:val="000000"/>
                <w:kern w:val="0"/>
                <w:sz w:val="18"/>
                <w:szCs w:val="18"/>
              </w:rPr>
              <w:t>2</w:t>
            </w:r>
            <w:r>
              <w:rPr>
                <w:rFonts w:ascii="宋体" w:eastAsia="宋体" w:hAnsi="宋体" w:cs="宋体" w:hint="eastAsia"/>
                <w:color w:val="000000"/>
                <w:kern w:val="0"/>
                <w:sz w:val="18"/>
                <w:szCs w:val="18"/>
              </w:rPr>
              <w:t>分，否则不得分</w:t>
            </w:r>
          </w:p>
        </w:tc>
        <w:tc>
          <w:tcPr>
            <w:tcW w:w="431" w:type="pct"/>
            <w:shd w:val="clear" w:color="000000" w:fill="FFFFFF"/>
            <w:vAlign w:val="center"/>
          </w:tcPr>
          <w:p w:rsidR="00686C2A" w:rsidRDefault="00C00947">
            <w:pPr>
              <w:widowControl/>
              <w:spacing w:line="240" w:lineRule="exact"/>
              <w:ind w:firstLineChars="0" w:firstLine="0"/>
              <w:rPr>
                <w:rFonts w:ascii="方正书宋简体" w:eastAsia="方正书宋简体" w:hAnsi="黑体" w:cs="宋体"/>
                <w:color w:val="000000"/>
                <w:kern w:val="0"/>
                <w:sz w:val="21"/>
                <w:szCs w:val="21"/>
              </w:rPr>
            </w:pPr>
            <w:r>
              <w:rPr>
                <w:rFonts w:ascii="方正书宋简体" w:eastAsia="方正书宋简体" w:hAnsi="黑体" w:cs="宋体" w:hint="eastAsia"/>
                <w:color w:val="000000"/>
                <w:kern w:val="0"/>
                <w:sz w:val="21"/>
                <w:szCs w:val="21"/>
              </w:rPr>
              <w:t>3</w:t>
            </w:r>
          </w:p>
        </w:tc>
      </w:tr>
      <w:tr w:rsidR="00686C2A">
        <w:trPr>
          <w:trHeight w:val="519"/>
          <w:jc w:val="center"/>
        </w:trPr>
        <w:tc>
          <w:tcPr>
            <w:tcW w:w="449" w:type="pct"/>
            <w:vMerge/>
            <w:shd w:val="clear" w:color="auto" w:fill="FFFFFF"/>
            <w:vAlign w:val="center"/>
          </w:tcPr>
          <w:p w:rsidR="00686C2A" w:rsidRDefault="00686C2A">
            <w:pPr>
              <w:spacing w:line="240" w:lineRule="exact"/>
              <w:ind w:firstLineChars="0" w:firstLine="0"/>
              <w:jc w:val="center"/>
              <w:rPr>
                <w:rFonts w:ascii="方正书宋简体" w:eastAsia="方正书宋简体" w:hAnsi="黑体" w:cs="宋体"/>
                <w:color w:val="000000"/>
                <w:kern w:val="0"/>
                <w:sz w:val="21"/>
                <w:szCs w:val="21"/>
              </w:rPr>
            </w:pPr>
          </w:p>
        </w:tc>
        <w:tc>
          <w:tcPr>
            <w:tcW w:w="845" w:type="pct"/>
            <w:vMerge/>
            <w:shd w:val="clear" w:color="auto" w:fill="FFFFFF"/>
            <w:vAlign w:val="center"/>
          </w:tcPr>
          <w:p w:rsidR="00686C2A" w:rsidRDefault="00686C2A">
            <w:pPr>
              <w:spacing w:line="240" w:lineRule="exact"/>
              <w:ind w:firstLineChars="0" w:firstLine="0"/>
              <w:jc w:val="center"/>
              <w:rPr>
                <w:rFonts w:ascii="方正书宋简体" w:eastAsia="方正书宋简体" w:hAnsi="黑体" w:cs="宋体"/>
                <w:color w:val="000000"/>
                <w:kern w:val="0"/>
                <w:sz w:val="21"/>
                <w:szCs w:val="21"/>
              </w:rPr>
            </w:pPr>
          </w:p>
        </w:tc>
        <w:tc>
          <w:tcPr>
            <w:tcW w:w="935" w:type="pct"/>
            <w:shd w:val="clear" w:color="auto" w:fill="FFFFFF"/>
            <w:vAlign w:val="center"/>
          </w:tcPr>
          <w:p w:rsidR="00686C2A" w:rsidRDefault="00C00947">
            <w:pPr>
              <w:widowControl/>
              <w:spacing w:line="240" w:lineRule="exact"/>
              <w:ind w:firstLineChars="0" w:firstLine="0"/>
              <w:jc w:val="center"/>
              <w:rPr>
                <w:rFonts w:ascii="方正书宋简体" w:eastAsia="方正书宋简体" w:hAnsi="黑体" w:cs="宋体"/>
                <w:color w:val="000000"/>
                <w:kern w:val="0"/>
                <w:sz w:val="21"/>
                <w:szCs w:val="21"/>
              </w:rPr>
            </w:pPr>
            <w:r>
              <w:rPr>
                <w:rFonts w:ascii="方正书宋简体" w:eastAsia="方正书宋简体" w:hAnsi="黑体" w:cs="宋体" w:hint="eastAsia"/>
                <w:color w:val="000000"/>
                <w:kern w:val="0"/>
                <w:sz w:val="21"/>
                <w:szCs w:val="21"/>
              </w:rPr>
              <w:t>预算执行率</w:t>
            </w:r>
          </w:p>
        </w:tc>
        <w:tc>
          <w:tcPr>
            <w:tcW w:w="627" w:type="pct"/>
            <w:shd w:val="clear" w:color="auto" w:fill="FFFFFF"/>
            <w:vAlign w:val="center"/>
          </w:tcPr>
          <w:p w:rsidR="00686C2A" w:rsidRDefault="00C00947">
            <w:pPr>
              <w:widowControl/>
              <w:spacing w:line="240" w:lineRule="exact"/>
              <w:ind w:firstLineChars="0" w:firstLine="0"/>
              <w:rPr>
                <w:rFonts w:ascii="方正书宋简体" w:eastAsia="方正书宋简体" w:hAnsi="黑体" w:cs="宋体"/>
                <w:color w:val="000000"/>
                <w:kern w:val="0"/>
                <w:sz w:val="21"/>
                <w:szCs w:val="21"/>
              </w:rPr>
            </w:pPr>
            <w:r>
              <w:rPr>
                <w:rFonts w:ascii="方正书宋简体" w:eastAsia="方正书宋简体" w:hAnsi="黑体" w:cs="宋体" w:hint="eastAsia"/>
                <w:color w:val="000000"/>
                <w:kern w:val="0"/>
                <w:sz w:val="21"/>
                <w:szCs w:val="21"/>
              </w:rPr>
              <w:t>3%</w:t>
            </w:r>
          </w:p>
        </w:tc>
        <w:tc>
          <w:tcPr>
            <w:tcW w:w="1710" w:type="pct"/>
            <w:shd w:val="clear" w:color="auto" w:fill="FFFFFF"/>
            <w:vAlign w:val="center"/>
          </w:tcPr>
          <w:p w:rsidR="00686C2A" w:rsidRDefault="00C00947">
            <w:pPr>
              <w:widowControl/>
              <w:spacing w:line="240" w:lineRule="exact"/>
              <w:ind w:firstLineChars="0" w:firstLine="0"/>
              <w:rPr>
                <w:rFonts w:ascii="方正书宋简体" w:eastAsia="方正书宋简体" w:hAnsi="黑体" w:cs="宋体"/>
                <w:color w:val="000000"/>
                <w:kern w:val="0"/>
                <w:sz w:val="18"/>
                <w:szCs w:val="18"/>
              </w:rPr>
            </w:pPr>
            <w:r>
              <w:rPr>
                <w:rFonts w:ascii="方正书宋简体" w:eastAsia="方正书宋简体" w:hAnsi="黑体" w:cs="宋体" w:hint="eastAsia"/>
                <w:color w:val="000000"/>
                <w:kern w:val="0"/>
                <w:sz w:val="18"/>
                <w:szCs w:val="18"/>
              </w:rPr>
              <w:t>预算执行率</w:t>
            </w:r>
            <w:r>
              <w:rPr>
                <w:rFonts w:ascii="方正书宋简体" w:eastAsia="方正书宋简体" w:hAnsi="黑体" w:cs="宋体" w:hint="eastAsia"/>
                <w:color w:val="000000"/>
                <w:kern w:val="0"/>
                <w:sz w:val="18"/>
                <w:szCs w:val="18"/>
              </w:rPr>
              <w:t>100%</w:t>
            </w:r>
            <w:r>
              <w:rPr>
                <w:rFonts w:ascii="方正书宋简体" w:eastAsia="方正书宋简体" w:hAnsi="黑体" w:cs="宋体" w:hint="eastAsia"/>
                <w:color w:val="000000"/>
                <w:kern w:val="0"/>
                <w:sz w:val="18"/>
                <w:szCs w:val="18"/>
              </w:rPr>
              <w:t>，</w:t>
            </w:r>
            <w:r>
              <w:rPr>
                <w:rFonts w:ascii="宋体" w:eastAsia="宋体" w:hAnsi="宋体" w:cs="宋体" w:hint="eastAsia"/>
                <w:color w:val="000000"/>
                <w:kern w:val="0"/>
                <w:sz w:val="18"/>
                <w:szCs w:val="18"/>
              </w:rPr>
              <w:t>得</w:t>
            </w:r>
            <w:r>
              <w:rPr>
                <w:rFonts w:ascii="宋体" w:eastAsia="宋体" w:hAnsi="宋体" w:cs="宋体" w:hint="eastAsia"/>
                <w:color w:val="000000"/>
                <w:kern w:val="0"/>
                <w:sz w:val="18"/>
                <w:szCs w:val="18"/>
              </w:rPr>
              <w:t>2</w:t>
            </w:r>
            <w:r>
              <w:rPr>
                <w:rFonts w:ascii="宋体" w:eastAsia="宋体" w:hAnsi="宋体" w:cs="宋体" w:hint="eastAsia"/>
                <w:color w:val="000000"/>
                <w:kern w:val="0"/>
                <w:sz w:val="18"/>
                <w:szCs w:val="18"/>
              </w:rPr>
              <w:t>分，否则不得分</w:t>
            </w:r>
          </w:p>
        </w:tc>
        <w:tc>
          <w:tcPr>
            <w:tcW w:w="431" w:type="pct"/>
            <w:shd w:val="clear" w:color="auto" w:fill="FFFFFF"/>
            <w:vAlign w:val="center"/>
          </w:tcPr>
          <w:p w:rsidR="00686C2A" w:rsidRDefault="00C00947">
            <w:pPr>
              <w:widowControl/>
              <w:spacing w:line="240" w:lineRule="exact"/>
              <w:ind w:firstLineChars="0" w:firstLine="0"/>
              <w:rPr>
                <w:rFonts w:ascii="方正书宋简体" w:eastAsia="方正书宋简体" w:hAnsi="黑体" w:cs="宋体"/>
                <w:color w:val="000000"/>
                <w:kern w:val="0"/>
                <w:sz w:val="21"/>
                <w:szCs w:val="21"/>
              </w:rPr>
            </w:pPr>
            <w:r>
              <w:rPr>
                <w:rFonts w:ascii="方正书宋简体" w:eastAsia="方正书宋简体" w:hAnsi="黑体" w:cs="宋体" w:hint="eastAsia"/>
                <w:color w:val="000000"/>
                <w:kern w:val="0"/>
                <w:sz w:val="21"/>
                <w:szCs w:val="21"/>
              </w:rPr>
              <w:t>3</w:t>
            </w:r>
          </w:p>
        </w:tc>
      </w:tr>
      <w:tr w:rsidR="00686C2A">
        <w:trPr>
          <w:trHeight w:val="519"/>
          <w:jc w:val="center"/>
        </w:trPr>
        <w:tc>
          <w:tcPr>
            <w:tcW w:w="449" w:type="pct"/>
            <w:vMerge/>
            <w:shd w:val="clear" w:color="auto" w:fill="FFFFFF"/>
            <w:vAlign w:val="center"/>
          </w:tcPr>
          <w:p w:rsidR="00686C2A" w:rsidRDefault="00686C2A">
            <w:pPr>
              <w:spacing w:line="240" w:lineRule="exact"/>
              <w:ind w:firstLineChars="0" w:firstLine="0"/>
              <w:jc w:val="center"/>
              <w:rPr>
                <w:rFonts w:ascii="方正书宋简体" w:eastAsia="方正书宋简体" w:hAnsi="黑体" w:cs="宋体"/>
                <w:color w:val="000000"/>
                <w:kern w:val="0"/>
                <w:sz w:val="21"/>
                <w:szCs w:val="21"/>
              </w:rPr>
            </w:pPr>
          </w:p>
        </w:tc>
        <w:tc>
          <w:tcPr>
            <w:tcW w:w="845" w:type="pct"/>
            <w:shd w:val="clear" w:color="auto" w:fill="FFFFFF"/>
            <w:vAlign w:val="center"/>
          </w:tcPr>
          <w:p w:rsidR="00686C2A" w:rsidRDefault="00C00947">
            <w:pPr>
              <w:widowControl/>
              <w:spacing w:line="240" w:lineRule="exact"/>
              <w:ind w:firstLineChars="0" w:firstLine="0"/>
              <w:jc w:val="center"/>
              <w:rPr>
                <w:rFonts w:ascii="方正书宋简体" w:eastAsia="方正书宋简体" w:hAnsi="黑体" w:cs="宋体"/>
                <w:color w:val="000000"/>
                <w:kern w:val="0"/>
                <w:sz w:val="21"/>
                <w:szCs w:val="21"/>
              </w:rPr>
            </w:pPr>
            <w:r>
              <w:rPr>
                <w:rFonts w:ascii="方正书宋简体" w:eastAsia="方正书宋简体" w:hAnsi="黑体" w:cs="宋体" w:hint="eastAsia"/>
                <w:color w:val="000000"/>
                <w:kern w:val="0"/>
                <w:sz w:val="21"/>
                <w:szCs w:val="21"/>
              </w:rPr>
              <w:t>资金管理</w:t>
            </w:r>
          </w:p>
        </w:tc>
        <w:tc>
          <w:tcPr>
            <w:tcW w:w="935" w:type="pct"/>
            <w:shd w:val="clear" w:color="auto" w:fill="FFFFFF"/>
            <w:vAlign w:val="center"/>
          </w:tcPr>
          <w:p w:rsidR="00686C2A" w:rsidRDefault="00C00947">
            <w:pPr>
              <w:widowControl/>
              <w:spacing w:line="240" w:lineRule="exact"/>
              <w:ind w:firstLineChars="0" w:firstLine="0"/>
              <w:jc w:val="center"/>
              <w:rPr>
                <w:rFonts w:ascii="方正书宋简体" w:eastAsia="方正书宋简体" w:hAnsi="黑体" w:cs="宋体"/>
                <w:color w:val="000000"/>
                <w:kern w:val="0"/>
                <w:sz w:val="21"/>
                <w:szCs w:val="21"/>
              </w:rPr>
            </w:pPr>
            <w:r>
              <w:rPr>
                <w:rFonts w:ascii="方正书宋简体" w:eastAsia="方正书宋简体" w:hAnsi="黑体" w:cs="宋体" w:hint="eastAsia"/>
                <w:color w:val="000000"/>
                <w:kern w:val="0"/>
                <w:sz w:val="21"/>
                <w:szCs w:val="21"/>
              </w:rPr>
              <w:t>资金使用</w:t>
            </w:r>
          </w:p>
          <w:p w:rsidR="00686C2A" w:rsidRDefault="00C00947">
            <w:pPr>
              <w:widowControl/>
              <w:spacing w:line="240" w:lineRule="exact"/>
              <w:ind w:firstLineChars="0" w:firstLine="0"/>
              <w:jc w:val="center"/>
              <w:rPr>
                <w:rFonts w:ascii="方正书宋简体" w:eastAsia="方正书宋简体" w:hAnsi="黑体" w:cs="宋体"/>
                <w:color w:val="000000"/>
                <w:kern w:val="0"/>
                <w:sz w:val="21"/>
                <w:szCs w:val="21"/>
              </w:rPr>
            </w:pPr>
            <w:r>
              <w:rPr>
                <w:rFonts w:ascii="方正书宋简体" w:eastAsia="方正书宋简体" w:hAnsi="黑体" w:cs="宋体" w:hint="eastAsia"/>
                <w:color w:val="000000"/>
                <w:kern w:val="0"/>
                <w:sz w:val="21"/>
                <w:szCs w:val="21"/>
              </w:rPr>
              <w:t>合</w:t>
            </w:r>
            <w:proofErr w:type="gramStart"/>
            <w:r>
              <w:rPr>
                <w:rFonts w:ascii="方正书宋简体" w:eastAsia="方正书宋简体" w:hAnsi="黑体" w:cs="宋体" w:hint="eastAsia"/>
                <w:color w:val="000000"/>
                <w:kern w:val="0"/>
                <w:sz w:val="21"/>
                <w:szCs w:val="21"/>
              </w:rPr>
              <w:t>规</w:t>
            </w:r>
            <w:proofErr w:type="gramEnd"/>
            <w:r>
              <w:rPr>
                <w:rFonts w:ascii="方正书宋简体" w:eastAsia="方正书宋简体" w:hAnsi="黑体" w:cs="宋体" w:hint="eastAsia"/>
                <w:color w:val="000000"/>
                <w:kern w:val="0"/>
                <w:sz w:val="21"/>
                <w:szCs w:val="21"/>
              </w:rPr>
              <w:t>性</w:t>
            </w:r>
          </w:p>
        </w:tc>
        <w:tc>
          <w:tcPr>
            <w:tcW w:w="627" w:type="pct"/>
            <w:shd w:val="clear" w:color="000000" w:fill="FFFFFF"/>
            <w:vAlign w:val="center"/>
          </w:tcPr>
          <w:p w:rsidR="00686C2A" w:rsidRDefault="00C00947">
            <w:pPr>
              <w:widowControl/>
              <w:spacing w:line="240" w:lineRule="exact"/>
              <w:ind w:firstLineChars="0" w:firstLine="0"/>
              <w:rPr>
                <w:rFonts w:ascii="方正书宋简体" w:eastAsia="方正书宋简体" w:hAnsi="黑体" w:cs="宋体"/>
                <w:color w:val="000000"/>
                <w:kern w:val="0"/>
                <w:sz w:val="21"/>
                <w:szCs w:val="21"/>
              </w:rPr>
            </w:pPr>
            <w:r>
              <w:rPr>
                <w:rFonts w:ascii="方正书宋简体" w:eastAsia="方正书宋简体" w:hAnsi="黑体" w:cs="宋体" w:hint="eastAsia"/>
                <w:color w:val="000000"/>
                <w:kern w:val="0"/>
                <w:sz w:val="21"/>
                <w:szCs w:val="21"/>
              </w:rPr>
              <w:t>3%</w:t>
            </w:r>
          </w:p>
        </w:tc>
        <w:tc>
          <w:tcPr>
            <w:tcW w:w="1710" w:type="pct"/>
            <w:shd w:val="clear" w:color="000000" w:fill="FFFFFF"/>
            <w:vAlign w:val="center"/>
          </w:tcPr>
          <w:p w:rsidR="00686C2A" w:rsidRDefault="00C00947">
            <w:pPr>
              <w:widowControl/>
              <w:spacing w:line="240" w:lineRule="exact"/>
              <w:ind w:firstLineChars="0" w:firstLine="0"/>
              <w:rPr>
                <w:rFonts w:ascii="方正书宋简体" w:eastAsia="宋体" w:hAnsi="黑体" w:cs="宋体"/>
                <w:color w:val="000000"/>
                <w:kern w:val="0"/>
                <w:sz w:val="18"/>
                <w:szCs w:val="18"/>
              </w:rPr>
            </w:pPr>
            <w:r>
              <w:rPr>
                <w:rFonts w:ascii="宋体" w:eastAsia="宋体" w:hAnsi="宋体" w:cs="宋体" w:hint="eastAsia"/>
                <w:color w:val="000000"/>
                <w:kern w:val="0"/>
                <w:sz w:val="18"/>
                <w:szCs w:val="18"/>
              </w:rPr>
              <w:t>项目资金使用符合相关的财务管理制度规定</w:t>
            </w:r>
            <w:r>
              <w:rPr>
                <w:rFonts w:ascii="宋体" w:eastAsia="宋体" w:hAnsi="宋体" w:cs="宋体" w:hint="eastAsia"/>
                <w:color w:val="000000"/>
                <w:kern w:val="0"/>
                <w:sz w:val="18"/>
                <w:szCs w:val="18"/>
              </w:rPr>
              <w:t>，</w:t>
            </w:r>
            <w:r>
              <w:rPr>
                <w:rFonts w:ascii="宋体" w:eastAsia="宋体" w:hAnsi="宋体" w:cs="宋体" w:hint="eastAsia"/>
                <w:color w:val="000000"/>
                <w:kern w:val="0"/>
                <w:sz w:val="18"/>
                <w:szCs w:val="18"/>
              </w:rPr>
              <w:t>得</w:t>
            </w:r>
            <w:r>
              <w:rPr>
                <w:rFonts w:ascii="宋体" w:eastAsia="宋体" w:hAnsi="宋体" w:cs="宋体" w:hint="eastAsia"/>
                <w:color w:val="000000"/>
                <w:kern w:val="0"/>
                <w:sz w:val="18"/>
                <w:szCs w:val="18"/>
              </w:rPr>
              <w:t>2</w:t>
            </w:r>
            <w:r>
              <w:rPr>
                <w:rFonts w:ascii="宋体" w:eastAsia="宋体" w:hAnsi="宋体" w:cs="宋体" w:hint="eastAsia"/>
                <w:color w:val="000000"/>
                <w:kern w:val="0"/>
                <w:sz w:val="18"/>
                <w:szCs w:val="18"/>
              </w:rPr>
              <w:t>分，否则不得分</w:t>
            </w:r>
          </w:p>
        </w:tc>
        <w:tc>
          <w:tcPr>
            <w:tcW w:w="431" w:type="pct"/>
            <w:shd w:val="clear" w:color="000000" w:fill="FFFFFF"/>
            <w:vAlign w:val="center"/>
          </w:tcPr>
          <w:p w:rsidR="00686C2A" w:rsidRDefault="00C00947">
            <w:pPr>
              <w:widowControl/>
              <w:spacing w:line="240" w:lineRule="exact"/>
              <w:ind w:firstLineChars="0" w:firstLine="0"/>
              <w:rPr>
                <w:rFonts w:ascii="方正书宋简体" w:eastAsia="方正书宋简体" w:hAnsi="黑体" w:cs="宋体"/>
                <w:color w:val="000000"/>
                <w:kern w:val="0"/>
                <w:sz w:val="21"/>
                <w:szCs w:val="21"/>
              </w:rPr>
            </w:pPr>
            <w:r>
              <w:rPr>
                <w:rFonts w:ascii="方正书宋简体" w:eastAsia="方正书宋简体" w:hAnsi="黑体" w:cs="宋体" w:hint="eastAsia"/>
                <w:color w:val="000000"/>
                <w:kern w:val="0"/>
                <w:sz w:val="21"/>
                <w:szCs w:val="21"/>
              </w:rPr>
              <w:t>3</w:t>
            </w:r>
          </w:p>
        </w:tc>
      </w:tr>
      <w:tr w:rsidR="00686C2A">
        <w:trPr>
          <w:trHeight w:val="519"/>
          <w:jc w:val="center"/>
        </w:trPr>
        <w:tc>
          <w:tcPr>
            <w:tcW w:w="449" w:type="pct"/>
            <w:vMerge/>
            <w:shd w:val="clear" w:color="auto" w:fill="FFFFFF"/>
            <w:vAlign w:val="center"/>
          </w:tcPr>
          <w:p w:rsidR="00686C2A" w:rsidRDefault="00686C2A">
            <w:pPr>
              <w:spacing w:line="240" w:lineRule="exact"/>
              <w:ind w:firstLineChars="0" w:firstLine="0"/>
              <w:jc w:val="center"/>
              <w:rPr>
                <w:rFonts w:ascii="方正书宋简体" w:eastAsia="方正书宋简体" w:hAnsi="黑体" w:cs="宋体"/>
                <w:color w:val="000000"/>
                <w:kern w:val="0"/>
                <w:sz w:val="21"/>
                <w:szCs w:val="21"/>
              </w:rPr>
            </w:pPr>
          </w:p>
        </w:tc>
        <w:tc>
          <w:tcPr>
            <w:tcW w:w="845" w:type="pct"/>
            <w:vMerge w:val="restart"/>
            <w:shd w:val="clear" w:color="auto" w:fill="FFFFFF"/>
            <w:vAlign w:val="center"/>
          </w:tcPr>
          <w:p w:rsidR="00686C2A" w:rsidRDefault="00C00947">
            <w:pPr>
              <w:widowControl/>
              <w:spacing w:line="240" w:lineRule="exact"/>
              <w:ind w:firstLineChars="0" w:firstLine="0"/>
              <w:jc w:val="center"/>
              <w:rPr>
                <w:rFonts w:ascii="方正书宋简体" w:eastAsia="方正书宋简体" w:hAnsi="黑体" w:cs="宋体"/>
                <w:color w:val="000000"/>
                <w:kern w:val="0"/>
                <w:sz w:val="21"/>
                <w:szCs w:val="21"/>
              </w:rPr>
            </w:pPr>
            <w:r>
              <w:rPr>
                <w:rFonts w:ascii="方正书宋简体" w:eastAsia="方正书宋简体" w:hAnsi="黑体" w:cs="宋体" w:hint="eastAsia"/>
                <w:color w:val="000000"/>
                <w:kern w:val="0"/>
                <w:sz w:val="21"/>
                <w:szCs w:val="21"/>
              </w:rPr>
              <w:t>组织实施</w:t>
            </w:r>
          </w:p>
          <w:p w:rsidR="00686C2A" w:rsidRDefault="00C00947">
            <w:pPr>
              <w:spacing w:line="240" w:lineRule="exact"/>
              <w:ind w:firstLineChars="0" w:firstLine="0"/>
              <w:jc w:val="center"/>
              <w:rPr>
                <w:rFonts w:ascii="方正书宋简体" w:eastAsia="方正书宋简体" w:hAnsi="黑体" w:cs="宋体"/>
                <w:color w:val="000000"/>
                <w:kern w:val="0"/>
                <w:sz w:val="21"/>
                <w:szCs w:val="21"/>
              </w:rPr>
            </w:pPr>
            <w:r>
              <w:rPr>
                <w:rFonts w:ascii="方正书宋简体" w:eastAsia="方正书宋简体" w:hAnsi="黑体" w:cs="宋体" w:hint="eastAsia"/>
                <w:color w:val="000000"/>
                <w:kern w:val="0"/>
                <w:sz w:val="21"/>
                <w:szCs w:val="21"/>
              </w:rPr>
              <w:t xml:space="preserve">　</w:t>
            </w:r>
          </w:p>
        </w:tc>
        <w:tc>
          <w:tcPr>
            <w:tcW w:w="935" w:type="pct"/>
            <w:shd w:val="clear" w:color="auto" w:fill="FFFFFF"/>
            <w:vAlign w:val="center"/>
          </w:tcPr>
          <w:p w:rsidR="00686C2A" w:rsidRDefault="00C00947">
            <w:pPr>
              <w:widowControl/>
              <w:spacing w:line="240" w:lineRule="exact"/>
              <w:ind w:firstLineChars="0" w:firstLine="0"/>
              <w:jc w:val="center"/>
              <w:rPr>
                <w:rFonts w:ascii="方正书宋简体" w:eastAsia="方正书宋简体" w:hAnsi="黑体" w:cs="宋体"/>
                <w:color w:val="000000"/>
                <w:kern w:val="0"/>
                <w:sz w:val="21"/>
                <w:szCs w:val="21"/>
              </w:rPr>
            </w:pPr>
            <w:r>
              <w:rPr>
                <w:rFonts w:ascii="方正书宋简体" w:eastAsia="方正书宋简体" w:hAnsi="黑体" w:cs="宋体" w:hint="eastAsia"/>
                <w:color w:val="000000"/>
                <w:kern w:val="0"/>
                <w:sz w:val="21"/>
                <w:szCs w:val="21"/>
              </w:rPr>
              <w:t>管理制度</w:t>
            </w:r>
          </w:p>
          <w:p w:rsidR="00686C2A" w:rsidRDefault="00C00947">
            <w:pPr>
              <w:widowControl/>
              <w:spacing w:line="240" w:lineRule="exact"/>
              <w:ind w:firstLineChars="0" w:firstLine="0"/>
              <w:jc w:val="center"/>
              <w:rPr>
                <w:rFonts w:ascii="方正书宋简体" w:eastAsia="方正书宋简体" w:hAnsi="黑体" w:cs="宋体"/>
                <w:color w:val="000000"/>
                <w:kern w:val="0"/>
                <w:sz w:val="21"/>
                <w:szCs w:val="21"/>
              </w:rPr>
            </w:pPr>
            <w:r>
              <w:rPr>
                <w:rFonts w:ascii="方正书宋简体" w:eastAsia="方正书宋简体" w:hAnsi="黑体" w:cs="宋体" w:hint="eastAsia"/>
                <w:color w:val="000000"/>
                <w:kern w:val="0"/>
                <w:sz w:val="21"/>
                <w:szCs w:val="21"/>
              </w:rPr>
              <w:t>健全性</w:t>
            </w:r>
          </w:p>
        </w:tc>
        <w:tc>
          <w:tcPr>
            <w:tcW w:w="627" w:type="pct"/>
            <w:shd w:val="clear" w:color="000000" w:fill="FFFFFF"/>
            <w:vAlign w:val="center"/>
          </w:tcPr>
          <w:p w:rsidR="00686C2A" w:rsidRDefault="00C00947">
            <w:pPr>
              <w:widowControl/>
              <w:spacing w:line="240" w:lineRule="exact"/>
              <w:ind w:firstLineChars="0" w:firstLine="0"/>
              <w:rPr>
                <w:rFonts w:ascii="方正书宋简体" w:eastAsia="方正书宋简体" w:hAnsi="黑体" w:cs="宋体"/>
                <w:color w:val="000000"/>
                <w:kern w:val="0"/>
                <w:sz w:val="21"/>
                <w:szCs w:val="21"/>
              </w:rPr>
            </w:pPr>
            <w:r>
              <w:rPr>
                <w:rFonts w:ascii="方正书宋简体" w:eastAsia="方正书宋简体" w:hAnsi="黑体" w:cs="宋体" w:hint="eastAsia"/>
                <w:color w:val="000000"/>
                <w:kern w:val="0"/>
                <w:sz w:val="21"/>
                <w:szCs w:val="21"/>
              </w:rPr>
              <w:t>2%</w:t>
            </w:r>
          </w:p>
        </w:tc>
        <w:tc>
          <w:tcPr>
            <w:tcW w:w="1710" w:type="pct"/>
            <w:shd w:val="clear" w:color="000000" w:fill="FFFFFF"/>
            <w:vAlign w:val="center"/>
          </w:tcPr>
          <w:p w:rsidR="00686C2A" w:rsidRDefault="00C00947">
            <w:pPr>
              <w:widowControl/>
              <w:spacing w:line="240" w:lineRule="exact"/>
              <w:ind w:firstLineChars="0" w:firstLine="0"/>
              <w:rPr>
                <w:rFonts w:ascii="方正书宋简体" w:eastAsia="宋体" w:hAnsi="黑体" w:cs="宋体"/>
                <w:color w:val="000000"/>
                <w:kern w:val="0"/>
                <w:sz w:val="18"/>
                <w:szCs w:val="18"/>
              </w:rPr>
            </w:pPr>
            <w:r>
              <w:rPr>
                <w:rFonts w:ascii="宋体" w:eastAsia="宋体" w:hAnsi="宋体" w:cs="宋体" w:hint="eastAsia"/>
                <w:color w:val="000000"/>
                <w:kern w:val="0"/>
                <w:sz w:val="18"/>
                <w:szCs w:val="18"/>
              </w:rPr>
              <w:t>项目实施单位的财务和业务管理制度健全</w:t>
            </w:r>
            <w:r>
              <w:rPr>
                <w:rFonts w:ascii="宋体" w:eastAsia="宋体" w:hAnsi="宋体" w:cs="宋体" w:hint="eastAsia"/>
                <w:color w:val="000000"/>
                <w:kern w:val="0"/>
                <w:sz w:val="18"/>
                <w:szCs w:val="18"/>
              </w:rPr>
              <w:t>，</w:t>
            </w:r>
            <w:r>
              <w:rPr>
                <w:rFonts w:ascii="宋体" w:eastAsia="宋体" w:hAnsi="宋体" w:cs="宋体" w:hint="eastAsia"/>
                <w:color w:val="000000"/>
                <w:kern w:val="0"/>
                <w:sz w:val="18"/>
                <w:szCs w:val="18"/>
              </w:rPr>
              <w:t>得</w:t>
            </w:r>
            <w:r>
              <w:rPr>
                <w:rFonts w:ascii="宋体" w:eastAsia="宋体" w:hAnsi="宋体" w:cs="宋体" w:hint="eastAsia"/>
                <w:color w:val="000000"/>
                <w:kern w:val="0"/>
                <w:sz w:val="18"/>
                <w:szCs w:val="18"/>
              </w:rPr>
              <w:t>2</w:t>
            </w:r>
            <w:r>
              <w:rPr>
                <w:rFonts w:ascii="宋体" w:eastAsia="宋体" w:hAnsi="宋体" w:cs="宋体" w:hint="eastAsia"/>
                <w:color w:val="000000"/>
                <w:kern w:val="0"/>
                <w:sz w:val="18"/>
                <w:szCs w:val="18"/>
              </w:rPr>
              <w:t>分，否则不得分</w:t>
            </w:r>
          </w:p>
        </w:tc>
        <w:tc>
          <w:tcPr>
            <w:tcW w:w="431" w:type="pct"/>
            <w:shd w:val="clear" w:color="000000" w:fill="FFFFFF"/>
            <w:vAlign w:val="center"/>
          </w:tcPr>
          <w:p w:rsidR="00686C2A" w:rsidRDefault="00C00947">
            <w:pPr>
              <w:widowControl/>
              <w:spacing w:line="240" w:lineRule="exact"/>
              <w:ind w:firstLineChars="0" w:firstLine="0"/>
              <w:rPr>
                <w:rFonts w:ascii="方正书宋简体" w:eastAsia="方正书宋简体" w:hAnsi="黑体" w:cs="宋体"/>
                <w:color w:val="000000"/>
                <w:kern w:val="0"/>
                <w:sz w:val="21"/>
                <w:szCs w:val="21"/>
              </w:rPr>
            </w:pPr>
            <w:r>
              <w:rPr>
                <w:rFonts w:ascii="方正书宋简体" w:eastAsia="方正书宋简体" w:hAnsi="黑体" w:cs="宋体" w:hint="eastAsia"/>
                <w:color w:val="000000"/>
                <w:kern w:val="0"/>
                <w:sz w:val="21"/>
                <w:szCs w:val="21"/>
              </w:rPr>
              <w:t>2</w:t>
            </w:r>
          </w:p>
        </w:tc>
      </w:tr>
      <w:tr w:rsidR="00686C2A">
        <w:trPr>
          <w:trHeight w:val="519"/>
          <w:jc w:val="center"/>
        </w:trPr>
        <w:tc>
          <w:tcPr>
            <w:tcW w:w="449" w:type="pct"/>
            <w:vMerge/>
            <w:shd w:val="clear" w:color="auto" w:fill="FFFFFF"/>
            <w:vAlign w:val="center"/>
          </w:tcPr>
          <w:p w:rsidR="00686C2A" w:rsidRDefault="00686C2A">
            <w:pPr>
              <w:widowControl/>
              <w:spacing w:line="240" w:lineRule="exact"/>
              <w:ind w:firstLineChars="0" w:firstLine="0"/>
              <w:jc w:val="center"/>
              <w:rPr>
                <w:rFonts w:ascii="方正书宋简体" w:eastAsia="方正书宋简体" w:hAnsi="黑体" w:cs="宋体"/>
                <w:color w:val="000000"/>
                <w:kern w:val="0"/>
                <w:sz w:val="21"/>
                <w:szCs w:val="21"/>
              </w:rPr>
            </w:pPr>
          </w:p>
        </w:tc>
        <w:tc>
          <w:tcPr>
            <w:tcW w:w="845" w:type="pct"/>
            <w:vMerge/>
            <w:shd w:val="clear" w:color="auto" w:fill="FFFFFF"/>
            <w:vAlign w:val="center"/>
          </w:tcPr>
          <w:p w:rsidR="00686C2A" w:rsidRDefault="00686C2A">
            <w:pPr>
              <w:widowControl/>
              <w:spacing w:line="240" w:lineRule="exact"/>
              <w:ind w:firstLineChars="0" w:firstLine="0"/>
              <w:jc w:val="center"/>
              <w:rPr>
                <w:rFonts w:ascii="方正书宋简体" w:eastAsia="方正书宋简体" w:hAnsi="黑体" w:cs="宋体"/>
                <w:color w:val="000000"/>
                <w:kern w:val="0"/>
                <w:sz w:val="21"/>
                <w:szCs w:val="21"/>
              </w:rPr>
            </w:pPr>
          </w:p>
        </w:tc>
        <w:tc>
          <w:tcPr>
            <w:tcW w:w="935" w:type="pct"/>
            <w:shd w:val="clear" w:color="auto" w:fill="FFFFFF"/>
            <w:vAlign w:val="center"/>
          </w:tcPr>
          <w:p w:rsidR="00686C2A" w:rsidRDefault="00C00947">
            <w:pPr>
              <w:widowControl/>
              <w:spacing w:line="240" w:lineRule="exact"/>
              <w:ind w:firstLineChars="0" w:firstLine="0"/>
              <w:jc w:val="center"/>
              <w:rPr>
                <w:rFonts w:ascii="方正书宋简体" w:eastAsia="方正书宋简体" w:hAnsi="黑体" w:cs="宋体"/>
                <w:color w:val="000000"/>
                <w:kern w:val="0"/>
                <w:sz w:val="21"/>
                <w:szCs w:val="21"/>
              </w:rPr>
            </w:pPr>
            <w:r>
              <w:rPr>
                <w:rFonts w:ascii="方正书宋简体" w:eastAsia="方正书宋简体" w:hAnsi="黑体" w:cs="宋体" w:hint="eastAsia"/>
                <w:color w:val="000000"/>
                <w:kern w:val="0"/>
                <w:sz w:val="21"/>
                <w:szCs w:val="21"/>
              </w:rPr>
              <w:t>制度执行</w:t>
            </w:r>
          </w:p>
          <w:p w:rsidR="00686C2A" w:rsidRDefault="00C00947">
            <w:pPr>
              <w:widowControl/>
              <w:spacing w:line="240" w:lineRule="exact"/>
              <w:ind w:firstLineChars="0" w:firstLine="0"/>
              <w:jc w:val="center"/>
              <w:rPr>
                <w:rFonts w:ascii="方正书宋简体" w:eastAsia="方正书宋简体" w:hAnsi="黑体" w:cs="宋体"/>
                <w:color w:val="000000"/>
                <w:kern w:val="0"/>
                <w:sz w:val="21"/>
                <w:szCs w:val="21"/>
              </w:rPr>
            </w:pPr>
            <w:r>
              <w:rPr>
                <w:rFonts w:ascii="方正书宋简体" w:eastAsia="方正书宋简体" w:hAnsi="黑体" w:cs="宋体" w:hint="eastAsia"/>
                <w:color w:val="000000"/>
                <w:kern w:val="0"/>
                <w:sz w:val="21"/>
                <w:szCs w:val="21"/>
              </w:rPr>
              <w:t>有效性</w:t>
            </w:r>
          </w:p>
        </w:tc>
        <w:tc>
          <w:tcPr>
            <w:tcW w:w="627" w:type="pct"/>
            <w:shd w:val="clear" w:color="000000" w:fill="FFFFFF"/>
            <w:vAlign w:val="center"/>
          </w:tcPr>
          <w:p w:rsidR="00686C2A" w:rsidRDefault="00C00947">
            <w:pPr>
              <w:widowControl/>
              <w:spacing w:line="240" w:lineRule="exact"/>
              <w:ind w:firstLineChars="0" w:firstLine="0"/>
              <w:rPr>
                <w:rFonts w:ascii="方正书宋简体" w:eastAsia="方正书宋简体" w:hAnsi="黑体" w:cs="宋体"/>
                <w:color w:val="000000"/>
                <w:kern w:val="0"/>
                <w:sz w:val="21"/>
                <w:szCs w:val="21"/>
              </w:rPr>
            </w:pPr>
            <w:r>
              <w:rPr>
                <w:rFonts w:ascii="方正书宋简体" w:eastAsia="方正书宋简体" w:hAnsi="黑体" w:cs="宋体" w:hint="eastAsia"/>
                <w:color w:val="000000"/>
                <w:kern w:val="0"/>
                <w:sz w:val="21"/>
                <w:szCs w:val="21"/>
              </w:rPr>
              <w:t>2%</w:t>
            </w:r>
          </w:p>
        </w:tc>
        <w:tc>
          <w:tcPr>
            <w:tcW w:w="1710" w:type="pct"/>
            <w:shd w:val="clear" w:color="000000" w:fill="FFFFFF"/>
            <w:vAlign w:val="center"/>
          </w:tcPr>
          <w:p w:rsidR="00686C2A" w:rsidRDefault="00C00947">
            <w:pPr>
              <w:widowControl/>
              <w:spacing w:line="240" w:lineRule="exact"/>
              <w:ind w:firstLineChars="0" w:firstLine="0"/>
              <w:rPr>
                <w:rFonts w:ascii="方正书宋简体" w:eastAsia="方正书宋简体" w:hAnsi="黑体" w:cs="宋体"/>
                <w:color w:val="000000"/>
                <w:kern w:val="0"/>
                <w:sz w:val="18"/>
                <w:szCs w:val="18"/>
              </w:rPr>
            </w:pPr>
            <w:r>
              <w:rPr>
                <w:rFonts w:ascii="宋体" w:eastAsia="宋体" w:hAnsi="宋体" w:cs="宋体" w:hint="eastAsia"/>
                <w:color w:val="000000"/>
                <w:kern w:val="0"/>
                <w:sz w:val="18"/>
                <w:szCs w:val="18"/>
              </w:rPr>
              <w:t>项目实施符合相关管理规定，</w:t>
            </w:r>
            <w:r>
              <w:rPr>
                <w:rFonts w:ascii="宋体" w:eastAsia="宋体" w:hAnsi="宋体" w:cs="宋体" w:hint="eastAsia"/>
                <w:color w:val="000000"/>
                <w:kern w:val="0"/>
                <w:sz w:val="18"/>
                <w:szCs w:val="18"/>
              </w:rPr>
              <w:t>得</w:t>
            </w:r>
            <w:r>
              <w:rPr>
                <w:rFonts w:ascii="宋体" w:eastAsia="宋体" w:hAnsi="宋体" w:cs="宋体" w:hint="eastAsia"/>
                <w:color w:val="000000"/>
                <w:kern w:val="0"/>
                <w:sz w:val="18"/>
                <w:szCs w:val="18"/>
              </w:rPr>
              <w:t>2</w:t>
            </w:r>
            <w:r>
              <w:rPr>
                <w:rFonts w:ascii="宋体" w:eastAsia="宋体" w:hAnsi="宋体" w:cs="宋体" w:hint="eastAsia"/>
                <w:color w:val="000000"/>
                <w:kern w:val="0"/>
                <w:sz w:val="18"/>
                <w:szCs w:val="18"/>
              </w:rPr>
              <w:t>分，否则不得分</w:t>
            </w:r>
          </w:p>
        </w:tc>
        <w:tc>
          <w:tcPr>
            <w:tcW w:w="431" w:type="pct"/>
            <w:shd w:val="clear" w:color="000000" w:fill="FFFFFF"/>
            <w:vAlign w:val="center"/>
          </w:tcPr>
          <w:p w:rsidR="00686C2A" w:rsidRDefault="00C00947">
            <w:pPr>
              <w:widowControl/>
              <w:spacing w:line="240" w:lineRule="exact"/>
              <w:ind w:firstLineChars="0" w:firstLine="0"/>
              <w:rPr>
                <w:rFonts w:ascii="方正书宋简体" w:eastAsia="方正书宋简体" w:hAnsi="黑体" w:cs="宋体"/>
                <w:color w:val="000000"/>
                <w:kern w:val="0"/>
                <w:sz w:val="21"/>
                <w:szCs w:val="21"/>
              </w:rPr>
            </w:pPr>
            <w:r>
              <w:rPr>
                <w:rFonts w:ascii="方正书宋简体" w:eastAsia="方正书宋简体" w:hAnsi="黑体" w:cs="宋体" w:hint="eastAsia"/>
                <w:color w:val="000000"/>
                <w:kern w:val="0"/>
                <w:sz w:val="21"/>
                <w:szCs w:val="21"/>
              </w:rPr>
              <w:t>2</w:t>
            </w:r>
          </w:p>
        </w:tc>
      </w:tr>
      <w:tr w:rsidR="00686C2A">
        <w:trPr>
          <w:trHeight w:val="519"/>
          <w:jc w:val="center"/>
        </w:trPr>
        <w:tc>
          <w:tcPr>
            <w:tcW w:w="449" w:type="pct"/>
            <w:vMerge w:val="restart"/>
            <w:shd w:val="clear" w:color="auto" w:fill="FFFFFF"/>
            <w:vAlign w:val="center"/>
          </w:tcPr>
          <w:p w:rsidR="00686C2A" w:rsidRDefault="00C00947">
            <w:pPr>
              <w:widowControl/>
              <w:spacing w:line="240" w:lineRule="exact"/>
              <w:ind w:firstLineChars="0" w:firstLine="0"/>
              <w:jc w:val="center"/>
              <w:rPr>
                <w:rFonts w:ascii="方正书宋简体" w:eastAsia="方正书宋简体" w:hAnsi="黑体" w:cs="宋体"/>
                <w:color w:val="000000"/>
                <w:kern w:val="0"/>
                <w:sz w:val="21"/>
                <w:szCs w:val="21"/>
              </w:rPr>
            </w:pPr>
            <w:r>
              <w:rPr>
                <w:rFonts w:ascii="方正书宋简体" w:eastAsia="方正书宋简体" w:hAnsi="黑体" w:cs="宋体" w:hint="eastAsia"/>
                <w:color w:val="000000"/>
                <w:kern w:val="0"/>
                <w:sz w:val="21"/>
                <w:szCs w:val="21"/>
              </w:rPr>
              <w:t>产出</w:t>
            </w:r>
          </w:p>
        </w:tc>
        <w:tc>
          <w:tcPr>
            <w:tcW w:w="845" w:type="pct"/>
            <w:shd w:val="clear" w:color="auto" w:fill="FFFFFF"/>
            <w:vAlign w:val="center"/>
          </w:tcPr>
          <w:p w:rsidR="00686C2A" w:rsidRDefault="00C00947">
            <w:pPr>
              <w:widowControl/>
              <w:spacing w:line="240" w:lineRule="exact"/>
              <w:ind w:firstLineChars="0" w:firstLine="0"/>
              <w:jc w:val="center"/>
              <w:rPr>
                <w:rFonts w:ascii="方正书宋简体" w:eastAsia="方正书宋简体" w:hAnsi="黑体" w:cs="宋体"/>
                <w:color w:val="000000"/>
                <w:kern w:val="0"/>
                <w:sz w:val="21"/>
                <w:szCs w:val="21"/>
              </w:rPr>
            </w:pPr>
            <w:r>
              <w:rPr>
                <w:rFonts w:ascii="方正书宋简体" w:eastAsia="方正书宋简体" w:hAnsi="黑体" w:cs="宋体" w:hint="eastAsia"/>
                <w:color w:val="000000"/>
                <w:kern w:val="0"/>
                <w:sz w:val="21"/>
                <w:szCs w:val="21"/>
              </w:rPr>
              <w:t>产出数量</w:t>
            </w:r>
          </w:p>
        </w:tc>
        <w:tc>
          <w:tcPr>
            <w:tcW w:w="935" w:type="pct"/>
            <w:shd w:val="clear" w:color="auto" w:fill="FFFFFF"/>
            <w:vAlign w:val="center"/>
          </w:tcPr>
          <w:p w:rsidR="00686C2A" w:rsidRDefault="00C00947">
            <w:pPr>
              <w:widowControl/>
              <w:spacing w:line="240" w:lineRule="exact"/>
              <w:ind w:firstLineChars="0" w:firstLine="0"/>
              <w:jc w:val="center"/>
              <w:rPr>
                <w:rFonts w:ascii="方正书宋简体" w:eastAsia="方正书宋简体" w:hAnsi="黑体" w:cs="宋体"/>
                <w:color w:val="000000"/>
                <w:kern w:val="0"/>
                <w:sz w:val="21"/>
                <w:szCs w:val="21"/>
              </w:rPr>
            </w:pPr>
            <w:r>
              <w:rPr>
                <w:rFonts w:ascii="方正书宋简体" w:eastAsia="方正书宋简体" w:hAnsi="黑体" w:cs="宋体"/>
                <w:color w:val="000000"/>
                <w:kern w:val="0"/>
                <w:sz w:val="21"/>
                <w:szCs w:val="21"/>
              </w:rPr>
              <w:t>自然资源类及不动产登记类档案管理与保护</w:t>
            </w:r>
            <w:r>
              <w:rPr>
                <w:rFonts w:ascii="方正书宋简体" w:eastAsia="方正书宋简体" w:hAnsi="黑体" w:cs="宋体" w:hint="eastAsia"/>
                <w:color w:val="000000"/>
                <w:kern w:val="0"/>
                <w:sz w:val="21"/>
                <w:szCs w:val="21"/>
              </w:rPr>
              <w:t>完成率</w:t>
            </w:r>
          </w:p>
        </w:tc>
        <w:tc>
          <w:tcPr>
            <w:tcW w:w="627" w:type="pct"/>
            <w:shd w:val="clear" w:color="000000" w:fill="FFFFFF"/>
            <w:vAlign w:val="center"/>
          </w:tcPr>
          <w:p w:rsidR="00686C2A" w:rsidRDefault="00C00947">
            <w:pPr>
              <w:widowControl/>
              <w:spacing w:line="240" w:lineRule="exact"/>
              <w:ind w:firstLineChars="0" w:firstLine="0"/>
              <w:jc w:val="left"/>
              <w:rPr>
                <w:rFonts w:ascii="方正书宋简体" w:eastAsia="方正书宋简体" w:hAnsi="黑体" w:cs="宋体"/>
                <w:color w:val="000000"/>
                <w:kern w:val="0"/>
                <w:sz w:val="21"/>
                <w:szCs w:val="21"/>
              </w:rPr>
            </w:pPr>
            <w:r>
              <w:rPr>
                <w:rFonts w:ascii="方正书宋简体" w:eastAsia="方正书宋简体" w:hAnsi="黑体" w:cs="宋体" w:hint="eastAsia"/>
                <w:color w:val="000000"/>
                <w:kern w:val="0"/>
                <w:sz w:val="21"/>
                <w:szCs w:val="21"/>
              </w:rPr>
              <w:t>10%</w:t>
            </w:r>
          </w:p>
        </w:tc>
        <w:tc>
          <w:tcPr>
            <w:tcW w:w="1710" w:type="pct"/>
            <w:shd w:val="clear" w:color="000000" w:fill="FFFFFF"/>
            <w:vAlign w:val="center"/>
          </w:tcPr>
          <w:p w:rsidR="00686C2A" w:rsidRDefault="00C00947">
            <w:pPr>
              <w:widowControl/>
              <w:spacing w:line="240" w:lineRule="exact"/>
              <w:ind w:firstLineChars="0" w:firstLine="0"/>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完成</w:t>
            </w:r>
            <w:r>
              <w:rPr>
                <w:rFonts w:ascii="宋体" w:eastAsia="宋体" w:hAnsi="宋体" w:cs="宋体" w:hint="eastAsia"/>
                <w:color w:val="000000"/>
                <w:kern w:val="0"/>
                <w:sz w:val="18"/>
                <w:szCs w:val="18"/>
              </w:rPr>
              <w:t>300</w:t>
            </w:r>
            <w:r>
              <w:rPr>
                <w:rFonts w:ascii="宋体" w:eastAsia="宋体" w:hAnsi="宋体" w:cs="宋体" w:hint="eastAsia"/>
                <w:color w:val="000000"/>
                <w:kern w:val="0"/>
                <w:sz w:val="18"/>
                <w:szCs w:val="18"/>
              </w:rPr>
              <w:t>余万份自然资源类及不动产登记类档案管理与保护，得</w:t>
            </w:r>
            <w:r>
              <w:rPr>
                <w:rFonts w:ascii="宋体" w:eastAsia="宋体" w:hAnsi="宋体" w:cs="宋体" w:hint="eastAsia"/>
                <w:color w:val="000000"/>
                <w:kern w:val="0"/>
                <w:sz w:val="18"/>
                <w:szCs w:val="18"/>
              </w:rPr>
              <w:t>10</w:t>
            </w:r>
            <w:r>
              <w:rPr>
                <w:rFonts w:ascii="宋体" w:eastAsia="宋体" w:hAnsi="宋体" w:cs="宋体" w:hint="eastAsia"/>
                <w:color w:val="000000"/>
                <w:kern w:val="0"/>
                <w:sz w:val="18"/>
                <w:szCs w:val="18"/>
              </w:rPr>
              <w:t>分，完成率每降低</w:t>
            </w:r>
            <w:r>
              <w:rPr>
                <w:rFonts w:ascii="宋体" w:eastAsia="宋体" w:hAnsi="宋体" w:cs="宋体" w:hint="eastAsia"/>
                <w:color w:val="000000"/>
                <w:kern w:val="0"/>
                <w:sz w:val="18"/>
                <w:szCs w:val="18"/>
              </w:rPr>
              <w:t>10%</w:t>
            </w:r>
            <w:r>
              <w:rPr>
                <w:rFonts w:ascii="宋体" w:eastAsia="宋体" w:hAnsi="宋体" w:cs="宋体" w:hint="eastAsia"/>
                <w:color w:val="000000"/>
                <w:kern w:val="0"/>
                <w:sz w:val="18"/>
                <w:szCs w:val="18"/>
              </w:rPr>
              <w:t>，扣</w:t>
            </w:r>
            <w:r>
              <w:rPr>
                <w:rFonts w:ascii="宋体" w:eastAsia="宋体" w:hAnsi="宋体" w:cs="宋体" w:hint="eastAsia"/>
                <w:color w:val="000000"/>
                <w:kern w:val="0"/>
                <w:sz w:val="18"/>
                <w:szCs w:val="18"/>
              </w:rPr>
              <w:t>2</w:t>
            </w:r>
            <w:r>
              <w:rPr>
                <w:rFonts w:ascii="宋体" w:eastAsia="宋体" w:hAnsi="宋体" w:cs="宋体" w:hint="eastAsia"/>
                <w:color w:val="000000"/>
                <w:kern w:val="0"/>
                <w:sz w:val="18"/>
                <w:szCs w:val="18"/>
              </w:rPr>
              <w:t>分，扣完为止</w:t>
            </w:r>
          </w:p>
        </w:tc>
        <w:tc>
          <w:tcPr>
            <w:tcW w:w="431" w:type="pct"/>
            <w:shd w:val="clear" w:color="000000" w:fill="FFFFFF"/>
            <w:vAlign w:val="center"/>
          </w:tcPr>
          <w:p w:rsidR="00686C2A" w:rsidRDefault="00C00947">
            <w:pPr>
              <w:widowControl/>
              <w:spacing w:line="240" w:lineRule="exact"/>
              <w:ind w:firstLineChars="0" w:firstLine="0"/>
              <w:jc w:val="left"/>
              <w:rPr>
                <w:rFonts w:ascii="方正书宋简体" w:eastAsia="方正书宋简体" w:hAnsi="黑体" w:cs="宋体"/>
                <w:color w:val="000000"/>
                <w:kern w:val="0"/>
                <w:sz w:val="21"/>
                <w:szCs w:val="21"/>
              </w:rPr>
            </w:pPr>
            <w:r>
              <w:rPr>
                <w:rFonts w:ascii="方正书宋简体" w:eastAsia="方正书宋简体" w:hAnsi="黑体" w:cs="宋体" w:hint="eastAsia"/>
                <w:color w:val="000000"/>
                <w:kern w:val="0"/>
                <w:sz w:val="21"/>
                <w:szCs w:val="21"/>
              </w:rPr>
              <w:t>10</w:t>
            </w:r>
          </w:p>
        </w:tc>
      </w:tr>
      <w:tr w:rsidR="00686C2A">
        <w:trPr>
          <w:trHeight w:val="519"/>
          <w:jc w:val="center"/>
        </w:trPr>
        <w:tc>
          <w:tcPr>
            <w:tcW w:w="449" w:type="pct"/>
            <w:vMerge/>
            <w:shd w:val="clear" w:color="auto" w:fill="FFFFFF"/>
            <w:vAlign w:val="center"/>
          </w:tcPr>
          <w:p w:rsidR="00686C2A" w:rsidRDefault="00686C2A">
            <w:pPr>
              <w:widowControl/>
              <w:spacing w:line="240" w:lineRule="exact"/>
              <w:ind w:firstLineChars="0" w:firstLine="0"/>
              <w:jc w:val="center"/>
              <w:rPr>
                <w:rFonts w:ascii="方正书宋简体" w:eastAsia="方正书宋简体" w:hAnsi="黑体" w:cs="宋体"/>
                <w:color w:val="000000"/>
                <w:kern w:val="0"/>
                <w:sz w:val="21"/>
                <w:szCs w:val="21"/>
              </w:rPr>
            </w:pPr>
          </w:p>
        </w:tc>
        <w:tc>
          <w:tcPr>
            <w:tcW w:w="845" w:type="pct"/>
            <w:shd w:val="clear" w:color="auto" w:fill="FFFFFF"/>
            <w:vAlign w:val="center"/>
          </w:tcPr>
          <w:p w:rsidR="00686C2A" w:rsidRDefault="00C00947">
            <w:pPr>
              <w:widowControl/>
              <w:spacing w:line="240" w:lineRule="exact"/>
              <w:ind w:firstLineChars="0" w:firstLine="0"/>
              <w:jc w:val="center"/>
              <w:rPr>
                <w:rFonts w:ascii="方正书宋简体" w:eastAsia="方正书宋简体" w:hAnsi="黑体" w:cs="宋体"/>
                <w:color w:val="000000"/>
                <w:kern w:val="0"/>
                <w:sz w:val="21"/>
                <w:szCs w:val="21"/>
              </w:rPr>
            </w:pPr>
            <w:r>
              <w:rPr>
                <w:rFonts w:ascii="方正书宋简体" w:eastAsia="方正书宋简体" w:hAnsi="黑体" w:cs="宋体" w:hint="eastAsia"/>
                <w:color w:val="000000"/>
                <w:kern w:val="0"/>
                <w:sz w:val="21"/>
                <w:szCs w:val="21"/>
              </w:rPr>
              <w:t>产出质量</w:t>
            </w:r>
          </w:p>
        </w:tc>
        <w:tc>
          <w:tcPr>
            <w:tcW w:w="935" w:type="pct"/>
            <w:shd w:val="clear" w:color="auto" w:fill="FFFFFF"/>
            <w:vAlign w:val="center"/>
          </w:tcPr>
          <w:p w:rsidR="00686C2A" w:rsidRDefault="00C00947">
            <w:pPr>
              <w:widowControl/>
              <w:spacing w:line="240" w:lineRule="exact"/>
              <w:ind w:firstLineChars="0" w:firstLine="0"/>
              <w:jc w:val="center"/>
              <w:rPr>
                <w:rFonts w:ascii="方正书宋简体" w:eastAsia="方正书宋简体" w:hAnsi="黑体" w:cs="宋体"/>
                <w:color w:val="000000"/>
                <w:kern w:val="0"/>
                <w:sz w:val="21"/>
                <w:szCs w:val="21"/>
              </w:rPr>
            </w:pPr>
            <w:r>
              <w:rPr>
                <w:rFonts w:ascii="方正书宋简体" w:eastAsia="方正书宋简体" w:hAnsi="黑体" w:cs="宋体" w:hint="eastAsia"/>
                <w:color w:val="000000"/>
                <w:kern w:val="0"/>
                <w:sz w:val="21"/>
                <w:szCs w:val="21"/>
              </w:rPr>
              <w:t>档案管理达标率</w:t>
            </w:r>
          </w:p>
        </w:tc>
        <w:tc>
          <w:tcPr>
            <w:tcW w:w="627" w:type="pct"/>
            <w:shd w:val="clear" w:color="000000" w:fill="FFFFFF"/>
            <w:vAlign w:val="center"/>
          </w:tcPr>
          <w:p w:rsidR="00686C2A" w:rsidRDefault="00C00947">
            <w:pPr>
              <w:widowControl/>
              <w:spacing w:line="240" w:lineRule="exact"/>
              <w:ind w:firstLineChars="0" w:firstLine="0"/>
              <w:jc w:val="left"/>
              <w:rPr>
                <w:rFonts w:ascii="方正书宋简体" w:eastAsia="方正书宋简体" w:hAnsi="黑体" w:cs="宋体"/>
                <w:color w:val="000000"/>
                <w:kern w:val="0"/>
                <w:sz w:val="21"/>
                <w:szCs w:val="21"/>
              </w:rPr>
            </w:pPr>
            <w:r>
              <w:rPr>
                <w:rFonts w:ascii="方正书宋简体" w:eastAsia="方正书宋简体" w:hAnsi="黑体" w:cs="宋体" w:hint="eastAsia"/>
                <w:color w:val="000000"/>
                <w:kern w:val="0"/>
                <w:sz w:val="21"/>
                <w:szCs w:val="21"/>
              </w:rPr>
              <w:t>10%</w:t>
            </w:r>
          </w:p>
        </w:tc>
        <w:tc>
          <w:tcPr>
            <w:tcW w:w="1710" w:type="pct"/>
            <w:shd w:val="clear" w:color="000000" w:fill="FFFFFF"/>
            <w:vAlign w:val="center"/>
          </w:tcPr>
          <w:p w:rsidR="00686C2A" w:rsidRDefault="00C00947">
            <w:pPr>
              <w:widowControl/>
              <w:spacing w:line="240" w:lineRule="exact"/>
              <w:ind w:firstLineChars="0" w:firstLine="0"/>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档案管理与保护符合档案管理法要求，得</w:t>
            </w:r>
            <w:r>
              <w:rPr>
                <w:rFonts w:ascii="宋体" w:eastAsia="宋体" w:hAnsi="宋体" w:cs="宋体" w:hint="eastAsia"/>
                <w:color w:val="000000"/>
                <w:kern w:val="0"/>
                <w:sz w:val="18"/>
                <w:szCs w:val="18"/>
              </w:rPr>
              <w:t>10</w:t>
            </w:r>
            <w:r>
              <w:rPr>
                <w:rFonts w:ascii="宋体" w:eastAsia="宋体" w:hAnsi="宋体" w:cs="宋体" w:hint="eastAsia"/>
                <w:color w:val="000000"/>
                <w:kern w:val="0"/>
                <w:sz w:val="18"/>
                <w:szCs w:val="18"/>
              </w:rPr>
              <w:t>分；</w:t>
            </w:r>
            <w:proofErr w:type="gramStart"/>
            <w:r>
              <w:rPr>
                <w:rFonts w:ascii="宋体" w:eastAsia="宋体" w:hAnsi="宋体" w:cs="宋体" w:hint="eastAsia"/>
                <w:color w:val="000000"/>
                <w:kern w:val="0"/>
                <w:sz w:val="18"/>
                <w:szCs w:val="18"/>
              </w:rPr>
              <w:t>每违返一条</w:t>
            </w:r>
            <w:proofErr w:type="gramEnd"/>
            <w:r>
              <w:rPr>
                <w:rFonts w:ascii="宋体" w:eastAsia="宋体" w:hAnsi="宋体" w:cs="宋体" w:hint="eastAsia"/>
                <w:color w:val="000000"/>
                <w:kern w:val="0"/>
                <w:sz w:val="18"/>
                <w:szCs w:val="18"/>
              </w:rPr>
              <w:t>档案管理法，扣</w:t>
            </w:r>
            <w:r>
              <w:rPr>
                <w:rFonts w:ascii="宋体" w:eastAsia="宋体" w:hAnsi="宋体" w:cs="宋体" w:hint="eastAsia"/>
                <w:color w:val="000000"/>
                <w:kern w:val="0"/>
                <w:sz w:val="18"/>
                <w:szCs w:val="18"/>
              </w:rPr>
              <w:t>2</w:t>
            </w:r>
            <w:r>
              <w:rPr>
                <w:rFonts w:ascii="宋体" w:eastAsia="宋体" w:hAnsi="宋体" w:cs="宋体" w:hint="eastAsia"/>
                <w:color w:val="000000"/>
                <w:kern w:val="0"/>
                <w:sz w:val="18"/>
                <w:szCs w:val="18"/>
              </w:rPr>
              <w:t>分</w:t>
            </w:r>
            <w:r>
              <w:rPr>
                <w:rFonts w:ascii="宋体" w:eastAsia="宋体" w:hAnsi="宋体" w:cs="宋体" w:hint="eastAsia"/>
                <w:color w:val="000000"/>
                <w:kern w:val="0"/>
                <w:sz w:val="18"/>
                <w:szCs w:val="18"/>
              </w:rPr>
              <w:t>,</w:t>
            </w:r>
            <w:r>
              <w:rPr>
                <w:rFonts w:ascii="宋体" w:eastAsia="宋体" w:hAnsi="宋体" w:cs="宋体" w:hint="eastAsia"/>
                <w:color w:val="000000"/>
                <w:kern w:val="0"/>
                <w:sz w:val="18"/>
                <w:szCs w:val="18"/>
              </w:rPr>
              <w:t>扣完为止</w:t>
            </w:r>
          </w:p>
        </w:tc>
        <w:tc>
          <w:tcPr>
            <w:tcW w:w="431" w:type="pct"/>
            <w:shd w:val="clear" w:color="000000" w:fill="FFFFFF"/>
            <w:vAlign w:val="center"/>
          </w:tcPr>
          <w:p w:rsidR="00686C2A" w:rsidRDefault="00C00947">
            <w:pPr>
              <w:widowControl/>
              <w:spacing w:line="240" w:lineRule="exact"/>
              <w:ind w:firstLineChars="0" w:firstLine="0"/>
              <w:rPr>
                <w:rFonts w:ascii="方正书宋简体" w:eastAsia="方正书宋简体" w:hAnsi="黑体" w:cs="宋体"/>
                <w:color w:val="000000"/>
                <w:kern w:val="0"/>
                <w:sz w:val="21"/>
                <w:szCs w:val="21"/>
              </w:rPr>
            </w:pPr>
            <w:r>
              <w:rPr>
                <w:rFonts w:ascii="方正书宋简体" w:eastAsia="方正书宋简体" w:hAnsi="黑体" w:cs="宋体" w:hint="eastAsia"/>
                <w:color w:val="000000"/>
                <w:kern w:val="0"/>
                <w:sz w:val="21"/>
                <w:szCs w:val="21"/>
              </w:rPr>
              <w:t>10</w:t>
            </w:r>
          </w:p>
        </w:tc>
      </w:tr>
      <w:tr w:rsidR="00686C2A">
        <w:trPr>
          <w:trHeight w:val="519"/>
          <w:jc w:val="center"/>
        </w:trPr>
        <w:tc>
          <w:tcPr>
            <w:tcW w:w="449" w:type="pct"/>
            <w:vMerge/>
            <w:shd w:val="clear" w:color="auto" w:fill="FFFFFF"/>
            <w:vAlign w:val="center"/>
          </w:tcPr>
          <w:p w:rsidR="00686C2A" w:rsidRDefault="00686C2A">
            <w:pPr>
              <w:spacing w:line="240" w:lineRule="exact"/>
              <w:ind w:firstLineChars="0" w:firstLine="0"/>
              <w:jc w:val="center"/>
              <w:rPr>
                <w:rFonts w:ascii="方正书宋简体" w:eastAsia="方正书宋简体" w:hAnsi="黑体" w:cs="宋体"/>
                <w:color w:val="000000"/>
                <w:kern w:val="0"/>
                <w:sz w:val="21"/>
                <w:szCs w:val="21"/>
              </w:rPr>
            </w:pPr>
          </w:p>
        </w:tc>
        <w:tc>
          <w:tcPr>
            <w:tcW w:w="845" w:type="pct"/>
            <w:shd w:val="clear" w:color="auto" w:fill="FFFFFF"/>
            <w:vAlign w:val="center"/>
          </w:tcPr>
          <w:p w:rsidR="00686C2A" w:rsidRDefault="00C00947">
            <w:pPr>
              <w:spacing w:line="240" w:lineRule="exact"/>
              <w:ind w:firstLineChars="0" w:firstLine="0"/>
              <w:jc w:val="center"/>
              <w:rPr>
                <w:rFonts w:ascii="方正书宋简体" w:eastAsia="方正书宋简体" w:hAnsi="黑体" w:cs="宋体"/>
                <w:color w:val="000000"/>
                <w:kern w:val="0"/>
                <w:sz w:val="21"/>
                <w:szCs w:val="21"/>
              </w:rPr>
            </w:pPr>
            <w:r>
              <w:rPr>
                <w:rFonts w:ascii="方正书宋简体" w:eastAsia="方正书宋简体" w:hAnsi="黑体" w:cs="宋体" w:hint="eastAsia"/>
                <w:color w:val="000000"/>
                <w:kern w:val="0"/>
                <w:sz w:val="21"/>
                <w:szCs w:val="21"/>
              </w:rPr>
              <w:t>产出时效</w:t>
            </w:r>
          </w:p>
        </w:tc>
        <w:tc>
          <w:tcPr>
            <w:tcW w:w="935" w:type="pct"/>
            <w:shd w:val="clear" w:color="auto" w:fill="FFFFFF"/>
            <w:vAlign w:val="center"/>
          </w:tcPr>
          <w:p w:rsidR="00686C2A" w:rsidRDefault="00C00947">
            <w:pPr>
              <w:widowControl/>
              <w:spacing w:line="240" w:lineRule="exact"/>
              <w:ind w:firstLineChars="0" w:firstLine="0"/>
              <w:jc w:val="center"/>
              <w:rPr>
                <w:rFonts w:ascii="方正书宋简体" w:eastAsia="方正书宋简体" w:hAnsi="黑体" w:cs="宋体"/>
                <w:color w:val="000000"/>
                <w:kern w:val="0"/>
                <w:sz w:val="21"/>
                <w:szCs w:val="21"/>
              </w:rPr>
            </w:pPr>
            <w:r>
              <w:rPr>
                <w:rFonts w:ascii="方正书宋简体" w:eastAsia="方正书宋简体" w:hAnsi="黑体" w:cs="宋体" w:hint="eastAsia"/>
                <w:color w:val="000000"/>
                <w:kern w:val="0"/>
                <w:sz w:val="21"/>
                <w:szCs w:val="21"/>
              </w:rPr>
              <w:t>完成及时性</w:t>
            </w:r>
          </w:p>
        </w:tc>
        <w:tc>
          <w:tcPr>
            <w:tcW w:w="627" w:type="pct"/>
            <w:shd w:val="clear" w:color="000000" w:fill="FFFFFF"/>
            <w:vAlign w:val="center"/>
          </w:tcPr>
          <w:p w:rsidR="00686C2A" w:rsidRDefault="00C00947">
            <w:pPr>
              <w:widowControl/>
              <w:spacing w:line="240" w:lineRule="exact"/>
              <w:ind w:firstLineChars="0" w:firstLine="0"/>
              <w:rPr>
                <w:rFonts w:ascii="方正书宋简体" w:eastAsia="方正书宋简体" w:hAnsi="黑体" w:cs="宋体"/>
                <w:color w:val="000000"/>
                <w:kern w:val="0"/>
                <w:sz w:val="21"/>
                <w:szCs w:val="21"/>
              </w:rPr>
            </w:pPr>
            <w:r>
              <w:rPr>
                <w:rFonts w:ascii="方正书宋简体" w:eastAsia="方正书宋简体" w:hAnsi="黑体" w:cs="宋体" w:hint="eastAsia"/>
                <w:color w:val="000000"/>
                <w:kern w:val="0"/>
                <w:sz w:val="21"/>
                <w:szCs w:val="21"/>
              </w:rPr>
              <w:t>5%</w:t>
            </w:r>
          </w:p>
        </w:tc>
        <w:tc>
          <w:tcPr>
            <w:tcW w:w="1710" w:type="pct"/>
            <w:shd w:val="clear" w:color="000000" w:fill="FFFFFF"/>
            <w:vAlign w:val="center"/>
          </w:tcPr>
          <w:p w:rsidR="00686C2A" w:rsidRDefault="00C00947">
            <w:pPr>
              <w:widowControl/>
              <w:spacing w:line="240" w:lineRule="exact"/>
              <w:ind w:firstLineChars="0" w:firstLine="0"/>
              <w:rPr>
                <w:rFonts w:ascii="宋体" w:eastAsia="宋体" w:hAnsi="宋体" w:cs="宋体"/>
                <w:color w:val="000000"/>
                <w:kern w:val="0"/>
                <w:sz w:val="18"/>
                <w:szCs w:val="18"/>
              </w:rPr>
            </w:pPr>
            <w:r>
              <w:rPr>
                <w:rFonts w:ascii="宋体" w:eastAsia="宋体" w:hAnsi="宋体" w:cs="宋体" w:hint="eastAsia"/>
                <w:sz w:val="18"/>
                <w:szCs w:val="18"/>
              </w:rPr>
              <w:t>截至</w:t>
            </w:r>
            <w:r>
              <w:rPr>
                <w:rFonts w:ascii="宋体" w:eastAsia="宋体" w:hAnsi="宋体" w:cs="宋体" w:hint="eastAsia"/>
                <w:sz w:val="18"/>
                <w:szCs w:val="18"/>
              </w:rPr>
              <w:t>2020</w:t>
            </w:r>
            <w:r>
              <w:rPr>
                <w:rFonts w:ascii="宋体" w:eastAsia="宋体" w:hAnsi="宋体" w:cs="宋体" w:hint="eastAsia"/>
                <w:sz w:val="18"/>
                <w:szCs w:val="18"/>
              </w:rPr>
              <w:t>年</w:t>
            </w:r>
            <w:r>
              <w:rPr>
                <w:rFonts w:ascii="宋体" w:eastAsia="宋体" w:hAnsi="宋体" w:cs="宋体" w:hint="eastAsia"/>
                <w:sz w:val="18"/>
                <w:szCs w:val="18"/>
              </w:rPr>
              <w:t>12</w:t>
            </w:r>
            <w:r>
              <w:rPr>
                <w:rFonts w:ascii="宋体" w:eastAsia="宋体" w:hAnsi="宋体" w:cs="宋体" w:hint="eastAsia"/>
                <w:sz w:val="18"/>
                <w:szCs w:val="18"/>
              </w:rPr>
              <w:t>月</w:t>
            </w:r>
            <w:r>
              <w:rPr>
                <w:rFonts w:ascii="宋体" w:eastAsia="宋体" w:hAnsi="宋体" w:cs="宋体" w:hint="eastAsia"/>
                <w:sz w:val="18"/>
                <w:szCs w:val="18"/>
              </w:rPr>
              <w:t>10</w:t>
            </w:r>
            <w:r>
              <w:rPr>
                <w:rFonts w:ascii="宋体" w:eastAsia="宋体" w:hAnsi="宋体" w:cs="宋体" w:hint="eastAsia"/>
                <w:sz w:val="18"/>
                <w:szCs w:val="18"/>
              </w:rPr>
              <w:t>日，按计划完成绩效目标任务，</w:t>
            </w:r>
            <w:r>
              <w:rPr>
                <w:rFonts w:ascii="宋体" w:eastAsia="宋体" w:hAnsi="宋体" w:cs="宋体" w:hint="eastAsia"/>
                <w:color w:val="000000"/>
                <w:kern w:val="0"/>
                <w:sz w:val="18"/>
                <w:szCs w:val="18"/>
              </w:rPr>
              <w:t>得</w:t>
            </w:r>
            <w:r>
              <w:rPr>
                <w:rFonts w:ascii="宋体" w:eastAsia="宋体" w:hAnsi="宋体" w:cs="宋体" w:hint="eastAsia"/>
                <w:color w:val="000000"/>
                <w:kern w:val="0"/>
                <w:sz w:val="18"/>
                <w:szCs w:val="18"/>
              </w:rPr>
              <w:t>5</w:t>
            </w:r>
            <w:r>
              <w:rPr>
                <w:rFonts w:ascii="宋体" w:eastAsia="宋体" w:hAnsi="宋体" w:cs="宋体" w:hint="eastAsia"/>
                <w:color w:val="000000"/>
                <w:kern w:val="0"/>
                <w:sz w:val="18"/>
                <w:szCs w:val="18"/>
              </w:rPr>
              <w:t>分，未完成不得分</w:t>
            </w:r>
          </w:p>
        </w:tc>
        <w:tc>
          <w:tcPr>
            <w:tcW w:w="431" w:type="pct"/>
            <w:shd w:val="clear" w:color="000000" w:fill="FFFFFF"/>
            <w:vAlign w:val="center"/>
          </w:tcPr>
          <w:p w:rsidR="00686C2A" w:rsidRDefault="00C00947">
            <w:pPr>
              <w:widowControl/>
              <w:spacing w:line="240" w:lineRule="exact"/>
              <w:ind w:firstLineChars="0" w:firstLine="0"/>
              <w:rPr>
                <w:rFonts w:ascii="方正书宋简体" w:eastAsia="方正书宋简体" w:hAnsi="黑体" w:cs="宋体"/>
                <w:color w:val="000000"/>
                <w:kern w:val="0"/>
                <w:sz w:val="21"/>
                <w:szCs w:val="21"/>
              </w:rPr>
            </w:pPr>
            <w:r>
              <w:rPr>
                <w:rFonts w:ascii="方正书宋简体" w:eastAsia="方正书宋简体" w:hAnsi="黑体" w:cs="宋体" w:hint="eastAsia"/>
                <w:color w:val="000000"/>
                <w:kern w:val="0"/>
                <w:sz w:val="21"/>
                <w:szCs w:val="21"/>
              </w:rPr>
              <w:t>5</w:t>
            </w:r>
          </w:p>
        </w:tc>
      </w:tr>
      <w:tr w:rsidR="00686C2A">
        <w:trPr>
          <w:trHeight w:val="519"/>
          <w:jc w:val="center"/>
        </w:trPr>
        <w:tc>
          <w:tcPr>
            <w:tcW w:w="449" w:type="pct"/>
            <w:vMerge/>
            <w:shd w:val="clear" w:color="auto" w:fill="FFFFFF"/>
            <w:vAlign w:val="center"/>
          </w:tcPr>
          <w:p w:rsidR="00686C2A" w:rsidRDefault="00686C2A">
            <w:pPr>
              <w:widowControl/>
              <w:spacing w:line="240" w:lineRule="exact"/>
              <w:ind w:firstLineChars="0" w:firstLine="0"/>
              <w:jc w:val="center"/>
              <w:rPr>
                <w:rFonts w:ascii="方正书宋简体" w:eastAsia="方正书宋简体" w:hAnsi="黑体" w:cs="宋体"/>
                <w:color w:val="000000"/>
                <w:kern w:val="0"/>
                <w:sz w:val="21"/>
                <w:szCs w:val="21"/>
              </w:rPr>
            </w:pPr>
          </w:p>
        </w:tc>
        <w:tc>
          <w:tcPr>
            <w:tcW w:w="845" w:type="pct"/>
            <w:shd w:val="clear" w:color="auto" w:fill="FFFFFF"/>
            <w:vAlign w:val="center"/>
          </w:tcPr>
          <w:p w:rsidR="00686C2A" w:rsidRDefault="00C00947">
            <w:pPr>
              <w:widowControl/>
              <w:spacing w:line="240" w:lineRule="exact"/>
              <w:ind w:firstLineChars="0" w:firstLine="0"/>
              <w:jc w:val="center"/>
              <w:rPr>
                <w:rFonts w:ascii="方正书宋简体" w:eastAsia="方正书宋简体" w:hAnsi="黑体" w:cs="宋体"/>
                <w:color w:val="000000"/>
                <w:kern w:val="0"/>
                <w:sz w:val="21"/>
                <w:szCs w:val="21"/>
              </w:rPr>
            </w:pPr>
            <w:r>
              <w:rPr>
                <w:rFonts w:ascii="方正书宋简体" w:eastAsia="方正书宋简体" w:hAnsi="黑体" w:cs="宋体" w:hint="eastAsia"/>
                <w:color w:val="000000"/>
                <w:kern w:val="0"/>
                <w:sz w:val="21"/>
                <w:szCs w:val="21"/>
              </w:rPr>
              <w:t>产出成本</w:t>
            </w:r>
          </w:p>
        </w:tc>
        <w:tc>
          <w:tcPr>
            <w:tcW w:w="935" w:type="pct"/>
            <w:shd w:val="clear" w:color="auto" w:fill="FFFFFF"/>
            <w:vAlign w:val="center"/>
          </w:tcPr>
          <w:p w:rsidR="00686C2A" w:rsidRDefault="00C00947">
            <w:pPr>
              <w:widowControl/>
              <w:spacing w:line="240" w:lineRule="exact"/>
              <w:ind w:firstLineChars="0" w:firstLine="0"/>
              <w:jc w:val="center"/>
              <w:rPr>
                <w:rFonts w:ascii="方正书宋简体" w:eastAsia="方正书宋简体" w:hAnsi="黑体" w:cs="宋体"/>
                <w:color w:val="000000"/>
                <w:kern w:val="0"/>
                <w:sz w:val="21"/>
                <w:szCs w:val="21"/>
              </w:rPr>
            </w:pPr>
            <w:r>
              <w:rPr>
                <w:rFonts w:ascii="方正书宋简体" w:eastAsia="方正书宋简体" w:hAnsi="黑体" w:cs="宋体" w:hint="eastAsia"/>
                <w:color w:val="000000"/>
                <w:kern w:val="0"/>
                <w:sz w:val="21"/>
                <w:szCs w:val="21"/>
              </w:rPr>
              <w:t>成本控制率</w:t>
            </w:r>
          </w:p>
        </w:tc>
        <w:tc>
          <w:tcPr>
            <w:tcW w:w="627" w:type="pct"/>
            <w:shd w:val="clear" w:color="000000" w:fill="FFFFFF"/>
            <w:vAlign w:val="center"/>
          </w:tcPr>
          <w:p w:rsidR="00686C2A" w:rsidRDefault="00C00947">
            <w:pPr>
              <w:widowControl/>
              <w:spacing w:line="240" w:lineRule="exact"/>
              <w:ind w:firstLineChars="0" w:firstLine="0"/>
              <w:rPr>
                <w:rFonts w:ascii="方正书宋简体" w:eastAsia="方正书宋简体" w:hAnsi="黑体" w:cs="宋体"/>
                <w:color w:val="000000"/>
                <w:kern w:val="0"/>
                <w:sz w:val="21"/>
                <w:szCs w:val="21"/>
              </w:rPr>
            </w:pPr>
            <w:r>
              <w:rPr>
                <w:rFonts w:ascii="方正书宋简体" w:eastAsia="方正书宋简体" w:hAnsi="黑体" w:cs="宋体" w:hint="eastAsia"/>
                <w:color w:val="000000"/>
                <w:kern w:val="0"/>
                <w:sz w:val="21"/>
                <w:szCs w:val="21"/>
              </w:rPr>
              <w:t>5%</w:t>
            </w:r>
          </w:p>
        </w:tc>
        <w:tc>
          <w:tcPr>
            <w:tcW w:w="1710" w:type="pct"/>
            <w:shd w:val="clear" w:color="000000" w:fill="FFFFFF"/>
            <w:vAlign w:val="center"/>
          </w:tcPr>
          <w:p w:rsidR="00686C2A" w:rsidRDefault="00C00947">
            <w:pPr>
              <w:widowControl/>
              <w:spacing w:line="240" w:lineRule="exact"/>
              <w:ind w:firstLineChars="0" w:firstLine="0"/>
              <w:rPr>
                <w:rFonts w:ascii="宋体" w:eastAsia="宋体" w:hAnsi="宋体" w:cs="宋体"/>
                <w:color w:val="000000"/>
                <w:kern w:val="0"/>
                <w:sz w:val="18"/>
                <w:szCs w:val="18"/>
              </w:rPr>
            </w:pPr>
            <w:r>
              <w:rPr>
                <w:rFonts w:ascii="宋体" w:eastAsia="宋体" w:hAnsi="宋体" w:cs="宋体" w:hint="eastAsia"/>
                <w:color w:val="000000"/>
                <w:kern w:val="0"/>
                <w:sz w:val="18"/>
                <w:szCs w:val="18"/>
              </w:rPr>
              <w:t>不超出预算金额</w:t>
            </w:r>
            <w:r>
              <w:rPr>
                <w:rFonts w:ascii="宋体" w:eastAsia="宋体" w:hAnsi="宋体" w:cs="宋体" w:hint="eastAsia"/>
                <w:color w:val="000000"/>
                <w:kern w:val="0"/>
                <w:sz w:val="18"/>
                <w:szCs w:val="18"/>
              </w:rPr>
              <w:t>328.8</w:t>
            </w:r>
            <w:r>
              <w:rPr>
                <w:rFonts w:ascii="宋体" w:eastAsia="宋体" w:hAnsi="宋体" w:cs="宋体" w:hint="eastAsia"/>
                <w:color w:val="000000"/>
                <w:kern w:val="0"/>
                <w:sz w:val="18"/>
                <w:szCs w:val="18"/>
              </w:rPr>
              <w:t>万元，得</w:t>
            </w:r>
            <w:r>
              <w:rPr>
                <w:rFonts w:ascii="宋体" w:eastAsia="宋体" w:hAnsi="宋体" w:cs="宋体" w:hint="eastAsia"/>
                <w:color w:val="000000"/>
                <w:kern w:val="0"/>
                <w:sz w:val="18"/>
                <w:szCs w:val="18"/>
              </w:rPr>
              <w:t>5</w:t>
            </w:r>
            <w:r>
              <w:rPr>
                <w:rFonts w:ascii="宋体" w:eastAsia="宋体" w:hAnsi="宋体" w:cs="宋体" w:hint="eastAsia"/>
                <w:color w:val="000000"/>
                <w:kern w:val="0"/>
                <w:sz w:val="18"/>
                <w:szCs w:val="18"/>
              </w:rPr>
              <w:t>分，超出预算金额不得分</w:t>
            </w:r>
          </w:p>
        </w:tc>
        <w:tc>
          <w:tcPr>
            <w:tcW w:w="431" w:type="pct"/>
            <w:shd w:val="clear" w:color="000000" w:fill="FFFFFF"/>
            <w:vAlign w:val="center"/>
          </w:tcPr>
          <w:p w:rsidR="00686C2A" w:rsidRDefault="00C00947">
            <w:pPr>
              <w:widowControl/>
              <w:spacing w:line="240" w:lineRule="exact"/>
              <w:ind w:firstLineChars="0" w:firstLine="0"/>
              <w:rPr>
                <w:rFonts w:ascii="方正书宋简体" w:eastAsia="方正书宋简体" w:hAnsi="黑体" w:cs="宋体"/>
                <w:color w:val="000000"/>
                <w:kern w:val="0"/>
                <w:sz w:val="21"/>
                <w:szCs w:val="21"/>
              </w:rPr>
            </w:pPr>
            <w:r>
              <w:rPr>
                <w:rFonts w:ascii="方正书宋简体" w:eastAsia="方正书宋简体" w:hAnsi="黑体" w:cs="宋体" w:hint="eastAsia"/>
                <w:color w:val="000000"/>
                <w:kern w:val="0"/>
                <w:sz w:val="21"/>
                <w:szCs w:val="21"/>
              </w:rPr>
              <w:t>5</w:t>
            </w:r>
          </w:p>
        </w:tc>
      </w:tr>
      <w:tr w:rsidR="00686C2A">
        <w:trPr>
          <w:trHeight w:val="519"/>
          <w:jc w:val="center"/>
        </w:trPr>
        <w:tc>
          <w:tcPr>
            <w:tcW w:w="449" w:type="pct"/>
            <w:vMerge w:val="restart"/>
            <w:shd w:val="clear" w:color="auto" w:fill="FFFFFF"/>
            <w:vAlign w:val="center"/>
          </w:tcPr>
          <w:p w:rsidR="00686C2A" w:rsidRDefault="00C00947">
            <w:pPr>
              <w:widowControl/>
              <w:spacing w:line="240" w:lineRule="exact"/>
              <w:ind w:firstLineChars="0" w:firstLine="0"/>
              <w:jc w:val="center"/>
              <w:rPr>
                <w:rFonts w:ascii="方正书宋简体" w:eastAsia="方正书宋简体" w:hAnsi="黑体" w:cs="宋体"/>
                <w:color w:val="000000"/>
                <w:kern w:val="0"/>
                <w:sz w:val="21"/>
                <w:szCs w:val="21"/>
              </w:rPr>
            </w:pPr>
            <w:r>
              <w:rPr>
                <w:rFonts w:ascii="方正书宋简体" w:eastAsia="方正书宋简体" w:hAnsi="黑体" w:cs="宋体" w:hint="eastAsia"/>
                <w:color w:val="000000"/>
                <w:kern w:val="0"/>
                <w:sz w:val="21"/>
                <w:szCs w:val="21"/>
              </w:rPr>
              <w:t xml:space="preserve">效益　</w:t>
            </w:r>
          </w:p>
        </w:tc>
        <w:tc>
          <w:tcPr>
            <w:tcW w:w="845" w:type="pct"/>
            <w:shd w:val="clear" w:color="auto" w:fill="FFFFFF"/>
            <w:vAlign w:val="center"/>
          </w:tcPr>
          <w:p w:rsidR="00686C2A" w:rsidRDefault="00C00947">
            <w:pPr>
              <w:widowControl/>
              <w:spacing w:line="240" w:lineRule="exact"/>
              <w:ind w:firstLineChars="0" w:firstLine="0"/>
              <w:jc w:val="center"/>
              <w:rPr>
                <w:rFonts w:ascii="方正书宋简体" w:eastAsia="方正书宋简体" w:hAnsi="黑体" w:cs="宋体"/>
                <w:color w:val="000000"/>
                <w:kern w:val="0"/>
                <w:sz w:val="21"/>
                <w:szCs w:val="21"/>
              </w:rPr>
            </w:pPr>
            <w:r>
              <w:rPr>
                <w:rFonts w:ascii="方正书宋简体" w:eastAsia="方正书宋简体" w:hAnsi="黑体" w:cs="宋体" w:hint="eastAsia"/>
                <w:color w:val="000000"/>
                <w:kern w:val="0"/>
                <w:sz w:val="21"/>
                <w:szCs w:val="21"/>
              </w:rPr>
              <w:t xml:space="preserve">经济效益　</w:t>
            </w:r>
          </w:p>
        </w:tc>
        <w:tc>
          <w:tcPr>
            <w:tcW w:w="935" w:type="pct"/>
            <w:shd w:val="clear" w:color="auto" w:fill="FFFFFF"/>
            <w:vAlign w:val="center"/>
          </w:tcPr>
          <w:p w:rsidR="00686C2A" w:rsidRDefault="00686C2A">
            <w:pPr>
              <w:widowControl/>
              <w:spacing w:line="240" w:lineRule="exact"/>
              <w:ind w:firstLineChars="0" w:firstLine="0"/>
              <w:jc w:val="center"/>
              <w:rPr>
                <w:rFonts w:ascii="方正书宋简体" w:eastAsia="方正书宋简体" w:hAnsi="黑体" w:cs="宋体"/>
                <w:color w:val="000000"/>
                <w:kern w:val="0"/>
                <w:sz w:val="21"/>
                <w:szCs w:val="21"/>
              </w:rPr>
            </w:pPr>
          </w:p>
        </w:tc>
        <w:tc>
          <w:tcPr>
            <w:tcW w:w="627" w:type="pct"/>
            <w:shd w:val="clear" w:color="auto" w:fill="FFFFFF"/>
            <w:vAlign w:val="center"/>
          </w:tcPr>
          <w:p w:rsidR="00686C2A" w:rsidRDefault="00686C2A">
            <w:pPr>
              <w:widowControl/>
              <w:spacing w:line="240" w:lineRule="exact"/>
              <w:ind w:firstLineChars="0" w:firstLine="0"/>
              <w:rPr>
                <w:rFonts w:ascii="方正书宋简体" w:eastAsia="方正书宋简体" w:hAnsi="黑体" w:cs="宋体"/>
                <w:color w:val="000000"/>
                <w:kern w:val="0"/>
                <w:sz w:val="21"/>
                <w:szCs w:val="21"/>
              </w:rPr>
            </w:pPr>
          </w:p>
        </w:tc>
        <w:tc>
          <w:tcPr>
            <w:tcW w:w="1710" w:type="pct"/>
            <w:shd w:val="clear" w:color="auto" w:fill="FFFFFF"/>
            <w:vAlign w:val="center"/>
          </w:tcPr>
          <w:p w:rsidR="00686C2A" w:rsidRDefault="00686C2A">
            <w:pPr>
              <w:widowControl/>
              <w:spacing w:line="240" w:lineRule="exact"/>
              <w:ind w:firstLineChars="0" w:firstLine="0"/>
              <w:rPr>
                <w:rFonts w:ascii="宋体" w:eastAsia="宋体" w:hAnsi="宋体" w:cs="宋体"/>
                <w:color w:val="000000"/>
                <w:kern w:val="0"/>
                <w:sz w:val="18"/>
                <w:szCs w:val="18"/>
              </w:rPr>
            </w:pPr>
          </w:p>
        </w:tc>
        <w:tc>
          <w:tcPr>
            <w:tcW w:w="431" w:type="pct"/>
            <w:shd w:val="clear" w:color="auto" w:fill="FFFFFF"/>
            <w:vAlign w:val="center"/>
          </w:tcPr>
          <w:p w:rsidR="00686C2A" w:rsidRDefault="00686C2A">
            <w:pPr>
              <w:widowControl/>
              <w:spacing w:line="240" w:lineRule="exact"/>
              <w:ind w:firstLineChars="0" w:firstLine="0"/>
              <w:rPr>
                <w:rFonts w:ascii="方正书宋简体" w:eastAsia="方正书宋简体" w:hAnsi="黑体" w:cs="宋体"/>
                <w:color w:val="000000"/>
                <w:kern w:val="0"/>
                <w:sz w:val="21"/>
                <w:szCs w:val="21"/>
              </w:rPr>
            </w:pPr>
          </w:p>
        </w:tc>
      </w:tr>
      <w:tr w:rsidR="00686C2A">
        <w:trPr>
          <w:trHeight w:val="464"/>
          <w:jc w:val="center"/>
        </w:trPr>
        <w:tc>
          <w:tcPr>
            <w:tcW w:w="449" w:type="pct"/>
            <w:vMerge/>
            <w:shd w:val="clear" w:color="auto" w:fill="FFFFFF"/>
            <w:vAlign w:val="center"/>
          </w:tcPr>
          <w:p w:rsidR="00686C2A" w:rsidRDefault="00686C2A">
            <w:pPr>
              <w:widowControl/>
              <w:spacing w:line="240" w:lineRule="exact"/>
              <w:ind w:firstLineChars="0" w:firstLine="0"/>
              <w:jc w:val="center"/>
              <w:rPr>
                <w:rFonts w:ascii="方正书宋简体" w:eastAsia="方正书宋简体" w:hAnsi="黑体" w:cs="宋体"/>
                <w:color w:val="000000"/>
                <w:kern w:val="0"/>
                <w:sz w:val="21"/>
                <w:szCs w:val="21"/>
              </w:rPr>
            </w:pPr>
          </w:p>
        </w:tc>
        <w:tc>
          <w:tcPr>
            <w:tcW w:w="845" w:type="pct"/>
            <w:shd w:val="clear" w:color="auto" w:fill="FFFFFF"/>
            <w:vAlign w:val="center"/>
          </w:tcPr>
          <w:p w:rsidR="00686C2A" w:rsidRDefault="00C00947">
            <w:pPr>
              <w:widowControl/>
              <w:spacing w:line="240" w:lineRule="exact"/>
              <w:ind w:firstLineChars="0" w:firstLine="0"/>
              <w:jc w:val="center"/>
              <w:rPr>
                <w:rFonts w:ascii="方正书宋简体" w:eastAsia="方正书宋简体" w:hAnsi="黑体" w:cs="宋体"/>
                <w:color w:val="000000"/>
                <w:kern w:val="0"/>
                <w:sz w:val="21"/>
                <w:szCs w:val="21"/>
              </w:rPr>
            </w:pPr>
            <w:r>
              <w:rPr>
                <w:rFonts w:ascii="方正书宋简体" w:eastAsia="方正书宋简体" w:hAnsi="黑体" w:cs="宋体" w:hint="eastAsia"/>
                <w:color w:val="000000"/>
                <w:kern w:val="0"/>
                <w:sz w:val="21"/>
                <w:szCs w:val="21"/>
              </w:rPr>
              <w:t>社会效益</w:t>
            </w:r>
          </w:p>
        </w:tc>
        <w:tc>
          <w:tcPr>
            <w:tcW w:w="935" w:type="pct"/>
            <w:shd w:val="clear" w:color="auto" w:fill="FFFFFF"/>
            <w:vAlign w:val="center"/>
          </w:tcPr>
          <w:p w:rsidR="00686C2A" w:rsidRDefault="00C00947">
            <w:pPr>
              <w:widowControl/>
              <w:spacing w:line="240" w:lineRule="exact"/>
              <w:ind w:firstLineChars="0" w:firstLine="0"/>
              <w:jc w:val="center"/>
              <w:rPr>
                <w:rFonts w:ascii="方正书宋简体" w:eastAsia="方正书宋简体" w:hAnsi="黑体" w:cs="宋体"/>
                <w:color w:val="000000"/>
                <w:kern w:val="0"/>
                <w:sz w:val="21"/>
                <w:szCs w:val="21"/>
              </w:rPr>
            </w:pPr>
            <w:r>
              <w:rPr>
                <w:rFonts w:ascii="方正书宋简体" w:eastAsia="方正书宋简体" w:hAnsi="黑体" w:cs="宋体"/>
                <w:color w:val="000000"/>
                <w:kern w:val="0"/>
                <w:sz w:val="21"/>
                <w:szCs w:val="21"/>
              </w:rPr>
              <w:t>提高</w:t>
            </w:r>
            <w:r>
              <w:rPr>
                <w:rFonts w:ascii="方正书宋简体" w:eastAsia="方正书宋简体" w:hAnsi="黑体" w:cs="宋体" w:hint="eastAsia"/>
                <w:color w:val="000000"/>
                <w:kern w:val="0"/>
                <w:sz w:val="21"/>
                <w:szCs w:val="21"/>
              </w:rPr>
              <w:t>自然资源</w:t>
            </w:r>
            <w:r>
              <w:rPr>
                <w:rFonts w:ascii="方正书宋简体" w:eastAsia="方正书宋简体" w:hAnsi="黑体" w:cs="宋体"/>
                <w:color w:val="000000"/>
                <w:kern w:val="0"/>
                <w:sz w:val="21"/>
                <w:szCs w:val="21"/>
              </w:rPr>
              <w:t>档案查询效率</w:t>
            </w:r>
          </w:p>
        </w:tc>
        <w:tc>
          <w:tcPr>
            <w:tcW w:w="627" w:type="pct"/>
            <w:shd w:val="clear" w:color="auto" w:fill="FFFFFF"/>
            <w:vAlign w:val="center"/>
          </w:tcPr>
          <w:p w:rsidR="00686C2A" w:rsidRDefault="00C00947">
            <w:pPr>
              <w:widowControl/>
              <w:spacing w:line="240" w:lineRule="exact"/>
              <w:ind w:firstLineChars="0" w:firstLine="0"/>
              <w:rPr>
                <w:rFonts w:ascii="方正书宋简体" w:eastAsia="方正书宋简体" w:hAnsi="黑体" w:cs="宋体"/>
                <w:color w:val="000000"/>
                <w:kern w:val="0"/>
                <w:sz w:val="21"/>
                <w:szCs w:val="21"/>
              </w:rPr>
            </w:pPr>
            <w:r>
              <w:rPr>
                <w:rFonts w:ascii="方正书宋简体" w:eastAsia="方正书宋简体" w:hAnsi="黑体" w:cs="宋体" w:hint="eastAsia"/>
                <w:color w:val="000000"/>
                <w:kern w:val="0"/>
                <w:sz w:val="21"/>
                <w:szCs w:val="21"/>
              </w:rPr>
              <w:t>20%</w:t>
            </w:r>
          </w:p>
        </w:tc>
        <w:tc>
          <w:tcPr>
            <w:tcW w:w="1710" w:type="pct"/>
            <w:shd w:val="clear" w:color="auto" w:fill="FFFFFF"/>
            <w:vAlign w:val="center"/>
          </w:tcPr>
          <w:p w:rsidR="00686C2A" w:rsidRDefault="00C00947">
            <w:pPr>
              <w:widowControl/>
              <w:spacing w:line="240" w:lineRule="exact"/>
              <w:ind w:firstLineChars="0" w:firstLine="0"/>
              <w:rPr>
                <w:rFonts w:ascii="宋体" w:eastAsia="宋体" w:hAnsi="宋体" w:cs="宋体"/>
                <w:color w:val="000000"/>
                <w:kern w:val="0"/>
                <w:sz w:val="18"/>
                <w:szCs w:val="18"/>
              </w:rPr>
            </w:pPr>
            <w:r>
              <w:rPr>
                <w:rFonts w:ascii="宋体" w:eastAsia="宋体" w:hAnsi="宋体" w:cs="宋体" w:hint="eastAsia"/>
                <w:color w:val="000000"/>
                <w:kern w:val="0"/>
                <w:sz w:val="18"/>
                <w:szCs w:val="18"/>
              </w:rPr>
              <w:t>档案查询窗口日均档案调阅</w:t>
            </w:r>
            <w:r>
              <w:rPr>
                <w:rFonts w:ascii="宋体" w:eastAsia="宋体" w:hAnsi="宋体" w:cs="宋体" w:hint="eastAsia"/>
                <w:color w:val="000000"/>
                <w:kern w:val="0"/>
                <w:sz w:val="18"/>
                <w:szCs w:val="18"/>
              </w:rPr>
              <w:t>20</w:t>
            </w:r>
            <w:r>
              <w:rPr>
                <w:rFonts w:ascii="宋体" w:eastAsia="宋体" w:hAnsi="宋体" w:cs="宋体" w:hint="eastAsia"/>
                <w:color w:val="000000"/>
                <w:kern w:val="0"/>
                <w:sz w:val="18"/>
                <w:szCs w:val="18"/>
              </w:rPr>
              <w:t>件以上，档案查询</w:t>
            </w:r>
            <w:r>
              <w:rPr>
                <w:rFonts w:ascii="宋体" w:eastAsia="宋体" w:hAnsi="宋体" w:cs="宋体" w:hint="eastAsia"/>
                <w:color w:val="000000"/>
                <w:kern w:val="0"/>
                <w:sz w:val="18"/>
                <w:szCs w:val="18"/>
              </w:rPr>
              <w:t>200</w:t>
            </w:r>
            <w:r>
              <w:rPr>
                <w:rFonts w:ascii="宋体" w:eastAsia="宋体" w:hAnsi="宋体" w:cs="宋体" w:hint="eastAsia"/>
                <w:color w:val="000000"/>
                <w:kern w:val="0"/>
                <w:sz w:val="18"/>
                <w:szCs w:val="18"/>
              </w:rPr>
              <w:t>次以上，提高档案查询效率，方便群众办理档案查询业务，得</w:t>
            </w:r>
            <w:r>
              <w:rPr>
                <w:rFonts w:ascii="宋体" w:eastAsia="宋体" w:hAnsi="宋体" w:cs="宋体" w:hint="eastAsia"/>
                <w:color w:val="000000"/>
                <w:kern w:val="0"/>
                <w:sz w:val="18"/>
                <w:szCs w:val="18"/>
              </w:rPr>
              <w:t>20</w:t>
            </w:r>
            <w:r>
              <w:rPr>
                <w:rFonts w:ascii="宋体" w:eastAsia="宋体" w:hAnsi="宋体" w:cs="宋体" w:hint="eastAsia"/>
                <w:color w:val="000000"/>
                <w:kern w:val="0"/>
                <w:sz w:val="18"/>
                <w:szCs w:val="18"/>
              </w:rPr>
              <w:t>分。因档案查阅</w:t>
            </w:r>
            <w:r>
              <w:rPr>
                <w:rFonts w:ascii="宋体" w:eastAsia="宋体" w:hAnsi="宋体" w:cs="宋体" w:hint="eastAsia"/>
                <w:color w:val="000000"/>
                <w:kern w:val="0"/>
                <w:sz w:val="18"/>
                <w:szCs w:val="18"/>
              </w:rPr>
              <w:lastRenderedPageBreak/>
              <w:t>办理业务量日益增加，档案查询业务办理效率时有影响，因此扣</w:t>
            </w:r>
            <w:r>
              <w:rPr>
                <w:rFonts w:ascii="宋体" w:eastAsia="宋体" w:hAnsi="宋体" w:cs="宋体" w:hint="eastAsia"/>
                <w:color w:val="000000"/>
                <w:kern w:val="0"/>
                <w:sz w:val="18"/>
                <w:szCs w:val="18"/>
              </w:rPr>
              <w:t>3</w:t>
            </w:r>
            <w:r>
              <w:rPr>
                <w:rFonts w:ascii="宋体" w:eastAsia="宋体" w:hAnsi="宋体" w:cs="宋体" w:hint="eastAsia"/>
                <w:color w:val="000000"/>
                <w:kern w:val="0"/>
                <w:sz w:val="18"/>
                <w:szCs w:val="18"/>
              </w:rPr>
              <w:t>分。</w:t>
            </w:r>
          </w:p>
        </w:tc>
        <w:tc>
          <w:tcPr>
            <w:tcW w:w="431" w:type="pct"/>
            <w:shd w:val="clear" w:color="auto" w:fill="FFFFFF"/>
            <w:vAlign w:val="center"/>
          </w:tcPr>
          <w:p w:rsidR="00686C2A" w:rsidRDefault="00C00947">
            <w:pPr>
              <w:widowControl/>
              <w:spacing w:line="240" w:lineRule="exact"/>
              <w:ind w:firstLineChars="0" w:firstLine="0"/>
              <w:rPr>
                <w:rFonts w:ascii="方正书宋简体" w:eastAsia="方正书宋简体" w:hAnsi="黑体" w:cs="宋体"/>
                <w:color w:val="000000"/>
                <w:kern w:val="0"/>
                <w:sz w:val="21"/>
                <w:szCs w:val="21"/>
              </w:rPr>
            </w:pPr>
            <w:r>
              <w:rPr>
                <w:rFonts w:ascii="方正书宋简体" w:eastAsia="方正书宋简体" w:hAnsi="黑体" w:cs="宋体" w:hint="eastAsia"/>
                <w:color w:val="000000"/>
                <w:kern w:val="0"/>
                <w:sz w:val="21"/>
                <w:szCs w:val="21"/>
              </w:rPr>
              <w:lastRenderedPageBreak/>
              <w:t>17</w:t>
            </w:r>
          </w:p>
        </w:tc>
      </w:tr>
      <w:tr w:rsidR="00686C2A">
        <w:trPr>
          <w:trHeight w:val="519"/>
          <w:jc w:val="center"/>
        </w:trPr>
        <w:tc>
          <w:tcPr>
            <w:tcW w:w="449" w:type="pct"/>
            <w:vMerge/>
            <w:shd w:val="clear" w:color="auto" w:fill="FFFFFF"/>
            <w:vAlign w:val="center"/>
          </w:tcPr>
          <w:p w:rsidR="00686C2A" w:rsidRDefault="00686C2A">
            <w:pPr>
              <w:widowControl/>
              <w:spacing w:line="240" w:lineRule="exact"/>
              <w:ind w:firstLineChars="0" w:firstLine="0"/>
              <w:jc w:val="center"/>
              <w:rPr>
                <w:rFonts w:ascii="方正书宋简体" w:eastAsia="方正书宋简体" w:hAnsi="黑体" w:cs="宋体"/>
                <w:color w:val="000000"/>
                <w:kern w:val="0"/>
                <w:sz w:val="21"/>
                <w:szCs w:val="21"/>
              </w:rPr>
            </w:pPr>
          </w:p>
        </w:tc>
        <w:tc>
          <w:tcPr>
            <w:tcW w:w="845" w:type="pct"/>
            <w:shd w:val="clear" w:color="auto" w:fill="FFFFFF"/>
            <w:vAlign w:val="center"/>
          </w:tcPr>
          <w:p w:rsidR="00686C2A" w:rsidRDefault="00C00947">
            <w:pPr>
              <w:widowControl/>
              <w:spacing w:line="240" w:lineRule="exact"/>
              <w:ind w:firstLineChars="0" w:firstLine="0"/>
              <w:jc w:val="center"/>
              <w:rPr>
                <w:rFonts w:ascii="方正书宋简体" w:eastAsia="方正书宋简体" w:hAnsi="黑体" w:cs="宋体"/>
                <w:color w:val="000000"/>
                <w:kern w:val="0"/>
                <w:sz w:val="21"/>
                <w:szCs w:val="21"/>
              </w:rPr>
            </w:pPr>
            <w:r>
              <w:rPr>
                <w:rFonts w:ascii="方正书宋简体" w:eastAsia="方正书宋简体" w:hAnsi="黑体" w:cs="宋体" w:hint="eastAsia"/>
                <w:color w:val="000000"/>
                <w:kern w:val="0"/>
                <w:sz w:val="21"/>
                <w:szCs w:val="21"/>
              </w:rPr>
              <w:t>生态效益</w:t>
            </w:r>
          </w:p>
        </w:tc>
        <w:tc>
          <w:tcPr>
            <w:tcW w:w="935" w:type="pct"/>
            <w:shd w:val="clear" w:color="auto" w:fill="FFFFFF"/>
            <w:vAlign w:val="center"/>
          </w:tcPr>
          <w:p w:rsidR="00686C2A" w:rsidRDefault="00686C2A">
            <w:pPr>
              <w:widowControl/>
              <w:spacing w:line="240" w:lineRule="exact"/>
              <w:ind w:firstLineChars="0" w:firstLine="0"/>
              <w:jc w:val="center"/>
              <w:rPr>
                <w:rFonts w:ascii="方正书宋简体" w:eastAsia="方正书宋简体" w:hAnsi="黑体" w:cs="宋体"/>
                <w:color w:val="000000"/>
                <w:kern w:val="0"/>
                <w:sz w:val="21"/>
                <w:szCs w:val="21"/>
              </w:rPr>
            </w:pPr>
          </w:p>
        </w:tc>
        <w:tc>
          <w:tcPr>
            <w:tcW w:w="627" w:type="pct"/>
            <w:shd w:val="clear" w:color="auto" w:fill="FFFFFF"/>
            <w:vAlign w:val="center"/>
          </w:tcPr>
          <w:p w:rsidR="00686C2A" w:rsidRDefault="00686C2A">
            <w:pPr>
              <w:widowControl/>
              <w:spacing w:line="240" w:lineRule="exact"/>
              <w:ind w:firstLineChars="0" w:firstLine="0"/>
              <w:rPr>
                <w:rFonts w:ascii="方正书宋简体" w:eastAsia="方正书宋简体" w:hAnsi="黑体" w:cs="宋体"/>
                <w:color w:val="000000"/>
                <w:kern w:val="0"/>
                <w:sz w:val="21"/>
                <w:szCs w:val="21"/>
              </w:rPr>
            </w:pPr>
          </w:p>
        </w:tc>
        <w:tc>
          <w:tcPr>
            <w:tcW w:w="1710" w:type="pct"/>
            <w:shd w:val="clear" w:color="auto" w:fill="FFFFFF"/>
            <w:vAlign w:val="center"/>
          </w:tcPr>
          <w:p w:rsidR="00686C2A" w:rsidRDefault="00686C2A">
            <w:pPr>
              <w:widowControl/>
              <w:spacing w:line="240" w:lineRule="exact"/>
              <w:ind w:firstLineChars="0" w:firstLine="0"/>
              <w:rPr>
                <w:rFonts w:ascii="宋体" w:eastAsia="宋体" w:hAnsi="宋体" w:cs="宋体"/>
                <w:color w:val="000000"/>
                <w:kern w:val="0"/>
                <w:sz w:val="18"/>
                <w:szCs w:val="18"/>
              </w:rPr>
            </w:pPr>
          </w:p>
        </w:tc>
        <w:tc>
          <w:tcPr>
            <w:tcW w:w="431" w:type="pct"/>
            <w:shd w:val="clear" w:color="auto" w:fill="FFFFFF"/>
            <w:vAlign w:val="center"/>
          </w:tcPr>
          <w:p w:rsidR="00686C2A" w:rsidRDefault="00686C2A">
            <w:pPr>
              <w:widowControl/>
              <w:spacing w:line="240" w:lineRule="exact"/>
              <w:ind w:firstLineChars="0" w:firstLine="0"/>
              <w:rPr>
                <w:rFonts w:ascii="方正书宋简体" w:eastAsia="方正书宋简体" w:hAnsi="黑体" w:cs="宋体"/>
                <w:color w:val="000000"/>
                <w:kern w:val="0"/>
                <w:sz w:val="21"/>
                <w:szCs w:val="21"/>
              </w:rPr>
            </w:pPr>
          </w:p>
        </w:tc>
      </w:tr>
      <w:tr w:rsidR="00686C2A">
        <w:trPr>
          <w:trHeight w:val="519"/>
          <w:jc w:val="center"/>
        </w:trPr>
        <w:tc>
          <w:tcPr>
            <w:tcW w:w="449" w:type="pct"/>
            <w:vMerge/>
            <w:shd w:val="clear" w:color="auto" w:fill="FFFFFF"/>
            <w:vAlign w:val="center"/>
          </w:tcPr>
          <w:p w:rsidR="00686C2A" w:rsidRDefault="00686C2A">
            <w:pPr>
              <w:widowControl/>
              <w:spacing w:line="240" w:lineRule="exact"/>
              <w:ind w:firstLineChars="0" w:firstLine="0"/>
              <w:jc w:val="center"/>
              <w:rPr>
                <w:rFonts w:ascii="方正书宋简体" w:eastAsia="方正书宋简体" w:hAnsi="黑体" w:cs="宋体"/>
                <w:color w:val="000000"/>
                <w:kern w:val="0"/>
                <w:sz w:val="21"/>
                <w:szCs w:val="21"/>
              </w:rPr>
            </w:pPr>
            <w:bookmarkStart w:id="6" w:name="_GoBack"/>
          </w:p>
        </w:tc>
        <w:tc>
          <w:tcPr>
            <w:tcW w:w="845" w:type="pct"/>
            <w:shd w:val="clear" w:color="auto" w:fill="FFFFFF"/>
            <w:vAlign w:val="center"/>
          </w:tcPr>
          <w:p w:rsidR="00686C2A" w:rsidRDefault="00C00947">
            <w:pPr>
              <w:widowControl/>
              <w:spacing w:line="240" w:lineRule="exact"/>
              <w:ind w:firstLineChars="0" w:firstLine="0"/>
              <w:jc w:val="center"/>
              <w:rPr>
                <w:rFonts w:ascii="方正书宋简体" w:eastAsia="方正书宋简体" w:hAnsi="黑体" w:cs="宋体"/>
                <w:color w:val="000000"/>
                <w:kern w:val="0"/>
                <w:sz w:val="21"/>
                <w:szCs w:val="21"/>
              </w:rPr>
            </w:pPr>
            <w:r>
              <w:rPr>
                <w:rFonts w:ascii="方正书宋简体" w:eastAsia="方正书宋简体" w:hAnsi="黑体" w:cs="宋体" w:hint="eastAsia"/>
                <w:color w:val="000000"/>
                <w:kern w:val="0"/>
                <w:sz w:val="21"/>
                <w:szCs w:val="21"/>
              </w:rPr>
              <w:t>可持续效益</w:t>
            </w:r>
          </w:p>
        </w:tc>
        <w:tc>
          <w:tcPr>
            <w:tcW w:w="935" w:type="pct"/>
            <w:shd w:val="clear" w:color="auto" w:fill="FFFFFF"/>
            <w:vAlign w:val="center"/>
          </w:tcPr>
          <w:p w:rsidR="00686C2A" w:rsidRDefault="00C00947">
            <w:pPr>
              <w:widowControl/>
              <w:spacing w:line="240" w:lineRule="exact"/>
              <w:ind w:firstLineChars="0" w:firstLine="0"/>
              <w:jc w:val="center"/>
              <w:rPr>
                <w:rFonts w:ascii="方正书宋简体" w:eastAsia="方正书宋简体" w:hAnsi="黑体" w:cs="宋体"/>
                <w:color w:val="000000"/>
                <w:kern w:val="0"/>
                <w:sz w:val="21"/>
                <w:szCs w:val="21"/>
              </w:rPr>
            </w:pPr>
            <w:r>
              <w:rPr>
                <w:rFonts w:ascii="方正书宋简体" w:eastAsia="方正书宋简体" w:hAnsi="黑体" w:cs="宋体" w:hint="eastAsia"/>
                <w:color w:val="000000"/>
                <w:kern w:val="0"/>
                <w:sz w:val="21"/>
                <w:szCs w:val="21"/>
              </w:rPr>
              <w:t>实现档案可持续管理和保护</w:t>
            </w:r>
          </w:p>
        </w:tc>
        <w:tc>
          <w:tcPr>
            <w:tcW w:w="627" w:type="pct"/>
            <w:shd w:val="clear" w:color="auto" w:fill="FFFFFF"/>
            <w:vAlign w:val="center"/>
          </w:tcPr>
          <w:p w:rsidR="00686C2A" w:rsidRDefault="00C00947">
            <w:pPr>
              <w:widowControl/>
              <w:spacing w:line="240" w:lineRule="exact"/>
              <w:ind w:firstLineChars="0" w:firstLine="0"/>
              <w:rPr>
                <w:rFonts w:ascii="方正书宋简体" w:eastAsia="方正书宋简体" w:hAnsi="黑体" w:cs="宋体"/>
                <w:color w:val="000000"/>
                <w:kern w:val="0"/>
                <w:sz w:val="21"/>
                <w:szCs w:val="21"/>
              </w:rPr>
            </w:pPr>
            <w:r>
              <w:rPr>
                <w:rFonts w:ascii="方正书宋简体" w:eastAsia="方正书宋简体" w:hAnsi="黑体" w:cs="宋体" w:hint="eastAsia"/>
                <w:color w:val="000000"/>
                <w:kern w:val="0"/>
                <w:sz w:val="21"/>
                <w:szCs w:val="21"/>
              </w:rPr>
              <w:t>10%</w:t>
            </w:r>
          </w:p>
        </w:tc>
        <w:tc>
          <w:tcPr>
            <w:tcW w:w="1710" w:type="pct"/>
            <w:shd w:val="clear" w:color="auto" w:fill="FFFFFF"/>
            <w:vAlign w:val="center"/>
          </w:tcPr>
          <w:p w:rsidR="00686C2A" w:rsidRDefault="00C00947">
            <w:pPr>
              <w:widowControl/>
              <w:spacing w:line="240" w:lineRule="exact"/>
              <w:ind w:firstLineChars="0" w:firstLine="0"/>
              <w:rPr>
                <w:rFonts w:ascii="宋体" w:eastAsia="黑体" w:hAnsi="宋体" w:cs="宋体"/>
                <w:color w:val="000000"/>
                <w:kern w:val="0"/>
                <w:sz w:val="18"/>
                <w:szCs w:val="18"/>
              </w:rPr>
            </w:pPr>
            <w:r>
              <w:rPr>
                <w:rFonts w:ascii="宋体" w:eastAsia="宋体" w:hAnsi="宋体" w:cs="宋体" w:hint="eastAsia"/>
                <w:color w:val="000000"/>
                <w:kern w:val="0"/>
                <w:sz w:val="18"/>
                <w:szCs w:val="18"/>
              </w:rPr>
              <w:t>实现库存</w:t>
            </w:r>
            <w:r>
              <w:rPr>
                <w:rFonts w:ascii="宋体" w:eastAsia="宋体" w:hAnsi="宋体" w:cs="宋体" w:hint="eastAsia"/>
                <w:color w:val="000000"/>
                <w:kern w:val="0"/>
                <w:sz w:val="18"/>
                <w:szCs w:val="18"/>
              </w:rPr>
              <w:t>300</w:t>
            </w:r>
            <w:r>
              <w:rPr>
                <w:rFonts w:ascii="宋体" w:eastAsia="宋体" w:hAnsi="宋体" w:cs="宋体" w:hint="eastAsia"/>
                <w:color w:val="000000"/>
                <w:kern w:val="0"/>
                <w:sz w:val="18"/>
                <w:szCs w:val="18"/>
              </w:rPr>
              <w:t>万余件各类档案的管理和保护，保障档案查询业务的办理，得</w:t>
            </w:r>
            <w:r>
              <w:rPr>
                <w:rFonts w:ascii="宋体" w:eastAsia="宋体" w:hAnsi="宋体" w:cs="宋体" w:hint="eastAsia"/>
                <w:color w:val="000000"/>
                <w:kern w:val="0"/>
                <w:sz w:val="18"/>
                <w:szCs w:val="18"/>
              </w:rPr>
              <w:t>10</w:t>
            </w:r>
            <w:r>
              <w:rPr>
                <w:rFonts w:ascii="宋体" w:eastAsia="宋体" w:hAnsi="宋体" w:cs="宋体" w:hint="eastAsia"/>
                <w:color w:val="000000"/>
                <w:kern w:val="0"/>
                <w:sz w:val="18"/>
                <w:szCs w:val="18"/>
              </w:rPr>
              <w:t>分</w:t>
            </w:r>
          </w:p>
        </w:tc>
        <w:tc>
          <w:tcPr>
            <w:tcW w:w="431" w:type="pct"/>
            <w:shd w:val="clear" w:color="auto" w:fill="FFFFFF"/>
            <w:vAlign w:val="center"/>
          </w:tcPr>
          <w:p w:rsidR="00686C2A" w:rsidRDefault="00C00947">
            <w:pPr>
              <w:widowControl/>
              <w:spacing w:line="240" w:lineRule="exact"/>
              <w:ind w:firstLineChars="0" w:firstLine="0"/>
              <w:rPr>
                <w:rFonts w:ascii="方正书宋简体" w:eastAsia="方正书宋简体" w:hAnsi="黑体" w:cs="宋体"/>
                <w:color w:val="000000"/>
                <w:kern w:val="0"/>
                <w:sz w:val="21"/>
                <w:szCs w:val="21"/>
              </w:rPr>
            </w:pPr>
            <w:r>
              <w:rPr>
                <w:rFonts w:ascii="方正书宋简体" w:eastAsia="方正书宋简体" w:hAnsi="黑体" w:cs="宋体" w:hint="eastAsia"/>
                <w:color w:val="000000"/>
                <w:kern w:val="0"/>
                <w:sz w:val="21"/>
                <w:szCs w:val="21"/>
              </w:rPr>
              <w:t>10</w:t>
            </w:r>
          </w:p>
        </w:tc>
      </w:tr>
      <w:bookmarkEnd w:id="6"/>
      <w:tr w:rsidR="00686C2A">
        <w:trPr>
          <w:trHeight w:val="519"/>
          <w:jc w:val="center"/>
        </w:trPr>
        <w:tc>
          <w:tcPr>
            <w:tcW w:w="449" w:type="pct"/>
            <w:shd w:val="clear" w:color="auto" w:fill="FFFFFF"/>
            <w:vAlign w:val="center"/>
          </w:tcPr>
          <w:p w:rsidR="00686C2A" w:rsidRDefault="00C00947">
            <w:pPr>
              <w:widowControl/>
              <w:spacing w:line="240" w:lineRule="exact"/>
              <w:ind w:firstLineChars="0" w:firstLine="0"/>
              <w:jc w:val="center"/>
              <w:rPr>
                <w:rFonts w:ascii="方正书宋简体" w:eastAsia="方正书宋简体" w:hAnsi="黑体" w:cs="宋体"/>
                <w:color w:val="000000"/>
                <w:kern w:val="0"/>
                <w:sz w:val="21"/>
                <w:szCs w:val="21"/>
              </w:rPr>
            </w:pPr>
            <w:r>
              <w:rPr>
                <w:rFonts w:ascii="方正书宋简体" w:eastAsia="方正书宋简体" w:hAnsi="黑体" w:cs="宋体" w:hint="eastAsia"/>
                <w:color w:val="000000"/>
                <w:kern w:val="0"/>
                <w:sz w:val="21"/>
                <w:szCs w:val="21"/>
              </w:rPr>
              <w:t>满意度</w:t>
            </w:r>
          </w:p>
        </w:tc>
        <w:tc>
          <w:tcPr>
            <w:tcW w:w="845" w:type="pct"/>
            <w:shd w:val="clear" w:color="auto" w:fill="FFFFFF"/>
            <w:vAlign w:val="center"/>
          </w:tcPr>
          <w:p w:rsidR="00686C2A" w:rsidRDefault="00C00947">
            <w:pPr>
              <w:widowControl/>
              <w:spacing w:line="240" w:lineRule="exact"/>
              <w:ind w:firstLineChars="0" w:firstLine="0"/>
              <w:jc w:val="center"/>
              <w:rPr>
                <w:rFonts w:ascii="方正书宋简体" w:eastAsia="方正书宋简体" w:hAnsi="黑体" w:cs="宋体"/>
                <w:color w:val="000000"/>
                <w:kern w:val="0"/>
                <w:sz w:val="21"/>
                <w:szCs w:val="21"/>
              </w:rPr>
            </w:pPr>
            <w:r>
              <w:rPr>
                <w:rFonts w:ascii="方正书宋简体" w:eastAsia="方正书宋简体" w:hAnsi="黑体" w:cs="宋体" w:hint="eastAsia"/>
                <w:color w:val="000000"/>
                <w:kern w:val="0"/>
                <w:sz w:val="21"/>
                <w:szCs w:val="21"/>
              </w:rPr>
              <w:t>社会公众或服务对象满意度</w:t>
            </w:r>
          </w:p>
        </w:tc>
        <w:tc>
          <w:tcPr>
            <w:tcW w:w="935" w:type="pct"/>
            <w:shd w:val="clear" w:color="auto" w:fill="FFFFFF"/>
            <w:vAlign w:val="center"/>
          </w:tcPr>
          <w:p w:rsidR="00686C2A" w:rsidRDefault="00C00947">
            <w:pPr>
              <w:widowControl/>
              <w:spacing w:line="240" w:lineRule="exact"/>
              <w:ind w:firstLineChars="0" w:firstLine="0"/>
              <w:jc w:val="center"/>
              <w:rPr>
                <w:rFonts w:ascii="方正书宋简体" w:eastAsia="方正书宋简体" w:hAnsi="黑体" w:cs="宋体"/>
                <w:color w:val="000000"/>
                <w:kern w:val="0"/>
                <w:sz w:val="21"/>
                <w:szCs w:val="21"/>
              </w:rPr>
            </w:pPr>
            <w:r>
              <w:rPr>
                <w:rFonts w:ascii="方正书宋简体" w:eastAsia="方正书宋简体" w:hAnsi="黑体" w:cs="宋体" w:hint="eastAsia"/>
                <w:color w:val="000000"/>
                <w:kern w:val="0"/>
                <w:sz w:val="21"/>
                <w:szCs w:val="21"/>
              </w:rPr>
              <w:t>调档查档人员满意度</w:t>
            </w:r>
          </w:p>
        </w:tc>
        <w:tc>
          <w:tcPr>
            <w:tcW w:w="627" w:type="pct"/>
            <w:shd w:val="clear" w:color="auto" w:fill="FFFFFF"/>
            <w:vAlign w:val="center"/>
          </w:tcPr>
          <w:p w:rsidR="00686C2A" w:rsidRDefault="00C00947">
            <w:pPr>
              <w:widowControl/>
              <w:spacing w:line="240" w:lineRule="exact"/>
              <w:ind w:firstLineChars="0" w:firstLine="0"/>
              <w:rPr>
                <w:rFonts w:ascii="方正书宋简体" w:eastAsia="方正书宋简体" w:hAnsi="黑体" w:cs="宋体"/>
                <w:color w:val="000000"/>
                <w:kern w:val="0"/>
                <w:sz w:val="21"/>
                <w:szCs w:val="21"/>
              </w:rPr>
            </w:pPr>
            <w:r>
              <w:rPr>
                <w:rFonts w:ascii="方正书宋简体" w:eastAsia="方正书宋简体" w:hAnsi="黑体" w:cs="宋体" w:hint="eastAsia"/>
                <w:color w:val="000000"/>
                <w:kern w:val="0"/>
                <w:sz w:val="21"/>
                <w:szCs w:val="21"/>
              </w:rPr>
              <w:t>10%</w:t>
            </w:r>
          </w:p>
        </w:tc>
        <w:tc>
          <w:tcPr>
            <w:tcW w:w="1710" w:type="pct"/>
            <w:shd w:val="clear" w:color="auto" w:fill="FFFFFF"/>
            <w:vAlign w:val="center"/>
          </w:tcPr>
          <w:p w:rsidR="00686C2A" w:rsidRDefault="00C00947">
            <w:pPr>
              <w:widowControl/>
              <w:spacing w:line="240" w:lineRule="exact"/>
              <w:ind w:firstLineChars="0" w:firstLine="0"/>
              <w:rPr>
                <w:rFonts w:ascii="宋体" w:eastAsia="宋体" w:hAnsi="宋体" w:cs="宋体"/>
                <w:color w:val="000000"/>
                <w:kern w:val="0"/>
                <w:sz w:val="18"/>
                <w:szCs w:val="18"/>
              </w:rPr>
            </w:pPr>
            <w:r>
              <w:rPr>
                <w:rFonts w:ascii="宋体" w:eastAsia="宋体" w:hAnsi="宋体" w:cs="宋体" w:hint="eastAsia"/>
                <w:color w:val="000000"/>
                <w:kern w:val="0"/>
                <w:sz w:val="18"/>
                <w:szCs w:val="18"/>
              </w:rPr>
              <w:t>通过社会调查的方式，调档查档人员≥</w:t>
            </w:r>
            <w:r>
              <w:rPr>
                <w:rFonts w:ascii="宋体" w:eastAsia="宋体" w:hAnsi="宋体" w:cs="宋体" w:hint="eastAsia"/>
                <w:color w:val="000000"/>
                <w:kern w:val="0"/>
                <w:sz w:val="18"/>
                <w:szCs w:val="18"/>
              </w:rPr>
              <w:t>95%</w:t>
            </w:r>
            <w:r>
              <w:rPr>
                <w:rFonts w:ascii="宋体" w:eastAsia="宋体" w:hAnsi="宋体" w:cs="宋体" w:hint="eastAsia"/>
                <w:color w:val="000000"/>
                <w:kern w:val="0"/>
                <w:sz w:val="18"/>
                <w:szCs w:val="18"/>
              </w:rPr>
              <w:t>，得</w:t>
            </w:r>
            <w:r>
              <w:rPr>
                <w:rFonts w:ascii="宋体" w:eastAsia="宋体" w:hAnsi="宋体" w:cs="宋体" w:hint="eastAsia"/>
                <w:color w:val="000000"/>
                <w:kern w:val="0"/>
                <w:sz w:val="18"/>
                <w:szCs w:val="18"/>
              </w:rPr>
              <w:t>10</w:t>
            </w:r>
            <w:r>
              <w:rPr>
                <w:rFonts w:ascii="宋体" w:eastAsia="宋体" w:hAnsi="宋体" w:cs="宋体" w:hint="eastAsia"/>
                <w:color w:val="000000"/>
                <w:kern w:val="0"/>
                <w:sz w:val="18"/>
                <w:szCs w:val="18"/>
              </w:rPr>
              <w:t>分，</w:t>
            </w:r>
            <w:proofErr w:type="gramStart"/>
            <w:r>
              <w:rPr>
                <w:rFonts w:ascii="宋体" w:eastAsia="宋体" w:hAnsi="宋体" w:cs="宋体" w:hint="eastAsia"/>
                <w:color w:val="000000"/>
                <w:kern w:val="0"/>
                <w:sz w:val="18"/>
                <w:szCs w:val="18"/>
              </w:rPr>
              <w:t>满意度每降低</w:t>
            </w:r>
            <w:proofErr w:type="gramEnd"/>
            <w:r>
              <w:rPr>
                <w:rFonts w:ascii="宋体" w:eastAsia="宋体" w:hAnsi="宋体" w:cs="宋体" w:hint="eastAsia"/>
                <w:color w:val="000000"/>
                <w:kern w:val="0"/>
                <w:sz w:val="18"/>
                <w:szCs w:val="18"/>
              </w:rPr>
              <w:t>5%</w:t>
            </w:r>
            <w:r>
              <w:rPr>
                <w:rFonts w:ascii="宋体" w:eastAsia="宋体" w:hAnsi="宋体" w:cs="宋体" w:hint="eastAsia"/>
                <w:color w:val="000000"/>
                <w:kern w:val="0"/>
                <w:sz w:val="18"/>
                <w:szCs w:val="18"/>
              </w:rPr>
              <w:t>，扣</w:t>
            </w:r>
            <w:r>
              <w:rPr>
                <w:rFonts w:ascii="宋体" w:eastAsia="宋体" w:hAnsi="宋体" w:cs="宋体" w:hint="eastAsia"/>
                <w:color w:val="000000"/>
                <w:kern w:val="0"/>
                <w:sz w:val="18"/>
                <w:szCs w:val="18"/>
              </w:rPr>
              <w:t>1</w:t>
            </w:r>
            <w:r>
              <w:rPr>
                <w:rFonts w:ascii="宋体" w:eastAsia="宋体" w:hAnsi="宋体" w:cs="宋体" w:hint="eastAsia"/>
                <w:color w:val="000000"/>
                <w:kern w:val="0"/>
                <w:sz w:val="18"/>
                <w:szCs w:val="18"/>
              </w:rPr>
              <w:t>分</w:t>
            </w:r>
          </w:p>
        </w:tc>
        <w:tc>
          <w:tcPr>
            <w:tcW w:w="431" w:type="pct"/>
            <w:shd w:val="clear" w:color="auto" w:fill="FFFFFF"/>
            <w:vAlign w:val="center"/>
          </w:tcPr>
          <w:p w:rsidR="00686C2A" w:rsidRDefault="00C00947">
            <w:pPr>
              <w:widowControl/>
              <w:spacing w:line="240" w:lineRule="exact"/>
              <w:ind w:firstLineChars="0" w:firstLine="0"/>
              <w:rPr>
                <w:rFonts w:ascii="方正书宋简体" w:eastAsia="方正书宋简体" w:hAnsi="黑体" w:cs="宋体"/>
                <w:color w:val="000000"/>
                <w:kern w:val="0"/>
                <w:sz w:val="21"/>
                <w:szCs w:val="21"/>
              </w:rPr>
            </w:pPr>
            <w:r>
              <w:rPr>
                <w:rFonts w:ascii="方正书宋简体" w:eastAsia="方正书宋简体" w:hAnsi="黑体" w:cs="宋体" w:hint="eastAsia"/>
                <w:color w:val="000000"/>
                <w:kern w:val="0"/>
                <w:sz w:val="21"/>
                <w:szCs w:val="21"/>
              </w:rPr>
              <w:t>10</w:t>
            </w:r>
          </w:p>
        </w:tc>
      </w:tr>
      <w:tr w:rsidR="00686C2A">
        <w:trPr>
          <w:trHeight w:val="519"/>
          <w:jc w:val="center"/>
        </w:trPr>
        <w:tc>
          <w:tcPr>
            <w:tcW w:w="4568" w:type="pct"/>
            <w:gridSpan w:val="5"/>
            <w:shd w:val="clear" w:color="auto" w:fill="FFFFFF"/>
            <w:vAlign w:val="center"/>
          </w:tcPr>
          <w:p w:rsidR="00686C2A" w:rsidRDefault="00C00947">
            <w:pPr>
              <w:widowControl/>
              <w:spacing w:line="240" w:lineRule="exact"/>
              <w:ind w:firstLineChars="0" w:firstLine="0"/>
              <w:jc w:val="center"/>
              <w:rPr>
                <w:rFonts w:ascii="方正书宋简体" w:eastAsia="方正书宋简体" w:hAnsi="黑体" w:cs="宋体"/>
                <w:color w:val="000000"/>
                <w:kern w:val="0"/>
                <w:sz w:val="21"/>
                <w:szCs w:val="21"/>
              </w:rPr>
            </w:pPr>
            <w:r>
              <w:rPr>
                <w:rFonts w:ascii="方正书宋简体" w:eastAsia="方正书宋简体" w:hAnsi="黑体" w:cs="宋体" w:hint="eastAsia"/>
                <w:bCs/>
                <w:color w:val="000000"/>
                <w:kern w:val="0"/>
                <w:sz w:val="21"/>
                <w:szCs w:val="21"/>
              </w:rPr>
              <w:t>总分</w:t>
            </w:r>
          </w:p>
        </w:tc>
        <w:tc>
          <w:tcPr>
            <w:tcW w:w="431" w:type="pct"/>
            <w:shd w:val="clear" w:color="auto" w:fill="FFFFFF"/>
            <w:vAlign w:val="center"/>
          </w:tcPr>
          <w:p w:rsidR="00686C2A" w:rsidRDefault="00C00947">
            <w:pPr>
              <w:widowControl/>
              <w:spacing w:line="240" w:lineRule="exact"/>
              <w:ind w:firstLineChars="0" w:firstLine="0"/>
              <w:rPr>
                <w:rFonts w:ascii="方正书宋简体" w:eastAsia="方正书宋简体" w:hAnsi="黑体" w:cs="宋体"/>
                <w:color w:val="000000"/>
                <w:kern w:val="0"/>
                <w:sz w:val="21"/>
                <w:szCs w:val="21"/>
              </w:rPr>
            </w:pPr>
            <w:r>
              <w:rPr>
                <w:rFonts w:ascii="方正书宋简体" w:eastAsia="方正书宋简体" w:hAnsi="黑体" w:cs="宋体" w:hint="eastAsia"/>
                <w:color w:val="000000"/>
                <w:kern w:val="0"/>
                <w:sz w:val="21"/>
                <w:szCs w:val="21"/>
              </w:rPr>
              <w:t>95</w:t>
            </w:r>
          </w:p>
        </w:tc>
      </w:tr>
    </w:tbl>
    <w:p w:rsidR="00686C2A" w:rsidRDefault="00686C2A">
      <w:pPr>
        <w:ind w:firstLineChars="0" w:firstLine="0"/>
        <w:rPr>
          <w:rFonts w:ascii="仿宋" w:hAnsi="仿宋" w:cs="仿宋"/>
        </w:rPr>
      </w:pPr>
    </w:p>
    <w:p w:rsidR="00686C2A" w:rsidRDefault="00686C2A">
      <w:pPr>
        <w:pStyle w:val="1"/>
        <w:spacing w:line="520" w:lineRule="exact"/>
        <w:rPr>
          <w:rFonts w:ascii="仿宋" w:eastAsia="仿宋" w:hAnsi="仿宋" w:cs="仿宋"/>
        </w:rPr>
      </w:pPr>
    </w:p>
    <w:p w:rsidR="00686C2A" w:rsidRDefault="00686C2A">
      <w:pPr>
        <w:pStyle w:val="1"/>
        <w:spacing w:line="520" w:lineRule="exact"/>
        <w:rPr>
          <w:rFonts w:ascii="仿宋" w:eastAsia="仿宋" w:hAnsi="仿宋" w:cs="仿宋"/>
        </w:rPr>
      </w:pPr>
    </w:p>
    <w:p w:rsidR="00686C2A" w:rsidRDefault="00686C2A">
      <w:pPr>
        <w:pStyle w:val="1"/>
        <w:spacing w:line="520" w:lineRule="exact"/>
        <w:rPr>
          <w:rFonts w:ascii="仿宋" w:eastAsia="仿宋" w:hAnsi="仿宋" w:cs="仿宋"/>
        </w:rPr>
      </w:pPr>
    </w:p>
    <w:p w:rsidR="00686C2A" w:rsidRDefault="00686C2A">
      <w:pPr>
        <w:pStyle w:val="1"/>
        <w:spacing w:line="520" w:lineRule="exact"/>
        <w:rPr>
          <w:rFonts w:ascii="仿宋" w:eastAsia="仿宋" w:hAnsi="仿宋" w:cs="仿宋"/>
        </w:rPr>
      </w:pPr>
    </w:p>
    <w:p w:rsidR="00686C2A" w:rsidRDefault="00686C2A">
      <w:pPr>
        <w:pStyle w:val="1"/>
        <w:spacing w:line="520" w:lineRule="exact"/>
        <w:rPr>
          <w:rFonts w:ascii="仿宋" w:eastAsia="仿宋" w:hAnsi="仿宋" w:cs="仿宋"/>
        </w:rPr>
      </w:pPr>
    </w:p>
    <w:p w:rsidR="00686C2A" w:rsidRDefault="00686C2A">
      <w:pPr>
        <w:pStyle w:val="1"/>
        <w:spacing w:line="520" w:lineRule="exact"/>
        <w:rPr>
          <w:rFonts w:ascii="仿宋" w:eastAsia="仿宋" w:hAnsi="仿宋" w:cs="仿宋"/>
        </w:rPr>
      </w:pPr>
    </w:p>
    <w:p w:rsidR="00686C2A" w:rsidRDefault="00686C2A">
      <w:pPr>
        <w:pStyle w:val="1"/>
        <w:spacing w:line="520" w:lineRule="exact"/>
        <w:rPr>
          <w:rFonts w:ascii="仿宋" w:eastAsia="仿宋" w:hAnsi="仿宋" w:cs="仿宋"/>
        </w:rPr>
      </w:pPr>
    </w:p>
    <w:p w:rsidR="00686C2A" w:rsidRDefault="00686C2A">
      <w:pPr>
        <w:pStyle w:val="1"/>
        <w:spacing w:line="520" w:lineRule="exact"/>
        <w:rPr>
          <w:rFonts w:ascii="仿宋" w:eastAsia="仿宋" w:hAnsi="仿宋" w:cs="仿宋"/>
        </w:rPr>
      </w:pPr>
    </w:p>
    <w:p w:rsidR="00686C2A" w:rsidRDefault="00686C2A">
      <w:pPr>
        <w:pStyle w:val="1"/>
        <w:spacing w:line="520" w:lineRule="exact"/>
        <w:rPr>
          <w:rFonts w:ascii="仿宋" w:eastAsia="仿宋" w:hAnsi="仿宋" w:cs="仿宋"/>
        </w:rPr>
      </w:pPr>
    </w:p>
    <w:p w:rsidR="00686C2A" w:rsidRDefault="00686C2A">
      <w:pPr>
        <w:pStyle w:val="1"/>
        <w:spacing w:line="520" w:lineRule="exact"/>
        <w:rPr>
          <w:rFonts w:ascii="仿宋" w:eastAsia="仿宋" w:hAnsi="仿宋" w:cs="仿宋"/>
        </w:rPr>
      </w:pPr>
    </w:p>
    <w:p w:rsidR="00686C2A" w:rsidRDefault="00686C2A">
      <w:pPr>
        <w:pStyle w:val="1"/>
        <w:spacing w:line="520" w:lineRule="exact"/>
        <w:rPr>
          <w:rFonts w:ascii="仿宋" w:eastAsia="仿宋" w:hAnsi="仿宋" w:cs="仿宋"/>
        </w:rPr>
      </w:pPr>
    </w:p>
    <w:p w:rsidR="00686C2A" w:rsidRDefault="00686C2A">
      <w:pPr>
        <w:pStyle w:val="1"/>
        <w:spacing w:line="520" w:lineRule="exact"/>
        <w:rPr>
          <w:rFonts w:ascii="仿宋" w:eastAsia="仿宋" w:hAnsi="仿宋" w:cs="仿宋"/>
        </w:rPr>
      </w:pPr>
    </w:p>
    <w:p w:rsidR="00686C2A" w:rsidRDefault="00686C2A">
      <w:pPr>
        <w:pStyle w:val="1"/>
        <w:spacing w:line="520" w:lineRule="exact"/>
        <w:rPr>
          <w:rFonts w:ascii="仿宋" w:eastAsia="仿宋" w:hAnsi="仿宋" w:cs="仿宋"/>
        </w:rPr>
      </w:pPr>
    </w:p>
    <w:p w:rsidR="00686C2A" w:rsidRDefault="00686C2A">
      <w:pPr>
        <w:pStyle w:val="1"/>
        <w:spacing w:line="520" w:lineRule="exact"/>
        <w:jc w:val="both"/>
        <w:rPr>
          <w:rFonts w:ascii="仿宋" w:eastAsia="仿宋" w:hAnsi="仿宋" w:cs="仿宋"/>
        </w:rPr>
      </w:pPr>
    </w:p>
    <w:p w:rsidR="00686C2A" w:rsidRDefault="00686C2A">
      <w:pPr>
        <w:pStyle w:val="1"/>
        <w:spacing w:line="520" w:lineRule="exact"/>
        <w:jc w:val="both"/>
        <w:rPr>
          <w:rFonts w:ascii="仿宋" w:eastAsia="仿宋" w:hAnsi="仿宋" w:cs="仿宋"/>
        </w:rPr>
      </w:pPr>
    </w:p>
    <w:p w:rsidR="00686C2A" w:rsidRDefault="00686C2A"/>
    <w:p w:rsidR="00686C2A" w:rsidRDefault="00C00947">
      <w:pPr>
        <w:pStyle w:val="1"/>
        <w:spacing w:line="520" w:lineRule="exact"/>
        <w:ind w:firstLineChars="200" w:firstLine="883"/>
        <w:jc w:val="both"/>
        <w:rPr>
          <w:rFonts w:ascii="仿宋" w:eastAsia="仿宋" w:hAnsi="仿宋" w:cs="仿宋"/>
        </w:rPr>
      </w:pPr>
      <w:r>
        <w:rPr>
          <w:rFonts w:ascii="仿宋" w:eastAsia="仿宋" w:hAnsi="仿宋" w:cs="仿宋" w:hint="eastAsia"/>
        </w:rPr>
        <w:lastRenderedPageBreak/>
        <w:t>20</w:t>
      </w:r>
      <w:r>
        <w:rPr>
          <w:rFonts w:ascii="仿宋" w:eastAsia="仿宋" w:hAnsi="仿宋" w:cs="仿宋" w:hint="eastAsia"/>
        </w:rPr>
        <w:t>20</w:t>
      </w:r>
      <w:r>
        <w:rPr>
          <w:rFonts w:ascii="仿宋" w:eastAsia="仿宋" w:hAnsi="仿宋" w:cs="仿宋" w:hint="eastAsia"/>
        </w:rPr>
        <w:t>年</w:t>
      </w:r>
      <w:bookmarkStart w:id="7" w:name="_Toc12571"/>
      <w:bookmarkEnd w:id="0"/>
      <w:r>
        <w:rPr>
          <w:rFonts w:ascii="仿宋" w:eastAsia="仿宋" w:hAnsi="仿宋" w:cs="仿宋" w:hint="eastAsia"/>
        </w:rPr>
        <w:t>度档案管理</w:t>
      </w:r>
      <w:r>
        <w:rPr>
          <w:rFonts w:ascii="仿宋" w:eastAsia="仿宋" w:hAnsi="仿宋" w:cs="仿宋" w:hint="eastAsia"/>
        </w:rPr>
        <w:t>（</w:t>
      </w:r>
      <w:r>
        <w:rPr>
          <w:rFonts w:ascii="仿宋" w:eastAsia="仿宋" w:hAnsi="仿宋" w:cs="仿宋" w:hint="eastAsia"/>
        </w:rPr>
        <w:t>含上年结余</w:t>
      </w:r>
      <w:r>
        <w:rPr>
          <w:rFonts w:ascii="仿宋" w:eastAsia="仿宋" w:hAnsi="仿宋" w:cs="仿宋" w:hint="eastAsia"/>
        </w:rPr>
        <w:t>）</w:t>
      </w:r>
      <w:r>
        <w:rPr>
          <w:rFonts w:ascii="仿宋" w:eastAsia="仿宋" w:hAnsi="仿宋" w:cs="仿宋" w:hint="eastAsia"/>
        </w:rPr>
        <w:t>项目</w:t>
      </w:r>
    </w:p>
    <w:p w:rsidR="00686C2A" w:rsidRDefault="00C00947">
      <w:pPr>
        <w:pStyle w:val="1"/>
        <w:spacing w:line="520" w:lineRule="exact"/>
        <w:rPr>
          <w:rFonts w:ascii="仿宋" w:eastAsia="仿宋" w:hAnsi="仿宋" w:cs="仿宋"/>
        </w:rPr>
      </w:pPr>
      <w:r>
        <w:rPr>
          <w:rFonts w:ascii="仿宋" w:eastAsia="仿宋" w:hAnsi="仿宋" w:cs="仿宋" w:hint="eastAsia"/>
        </w:rPr>
        <w:t>绩效</w:t>
      </w:r>
      <w:r>
        <w:rPr>
          <w:rFonts w:ascii="仿宋" w:eastAsia="仿宋" w:hAnsi="仿宋" w:cs="仿宋" w:hint="eastAsia"/>
        </w:rPr>
        <w:t>评价</w:t>
      </w:r>
      <w:r>
        <w:rPr>
          <w:rFonts w:ascii="仿宋" w:eastAsia="仿宋" w:hAnsi="仿宋" w:cs="仿宋" w:hint="eastAsia"/>
        </w:rPr>
        <w:t>报告</w:t>
      </w:r>
      <w:bookmarkEnd w:id="1"/>
      <w:bookmarkEnd w:id="2"/>
      <w:bookmarkEnd w:id="3"/>
      <w:bookmarkEnd w:id="4"/>
      <w:bookmarkEnd w:id="5"/>
      <w:bookmarkEnd w:id="7"/>
    </w:p>
    <w:p w:rsidR="00686C2A" w:rsidRDefault="00686C2A">
      <w:pPr>
        <w:spacing w:line="520" w:lineRule="exact"/>
        <w:ind w:firstLineChars="0" w:firstLine="0"/>
        <w:rPr>
          <w:rFonts w:ascii="仿宋" w:hAnsi="仿宋" w:cs="仿宋"/>
        </w:rPr>
      </w:pPr>
    </w:p>
    <w:p w:rsidR="00686C2A" w:rsidRDefault="00C00947" w:rsidP="00D17B71">
      <w:pPr>
        <w:widowControl/>
        <w:spacing w:before="156" w:after="156" w:line="520" w:lineRule="exact"/>
        <w:jc w:val="left"/>
        <w:rPr>
          <w:rFonts w:ascii="仿宋" w:hAnsi="仿宋"/>
          <w:szCs w:val="28"/>
        </w:rPr>
      </w:pPr>
      <w:r>
        <w:rPr>
          <w:rFonts w:ascii="仿宋" w:hAnsi="仿宋" w:hint="eastAsia"/>
          <w:szCs w:val="28"/>
        </w:rPr>
        <w:t>财政支出绩效评价从深化部门预算改革，加强预算绩效管理的实际需要出发，通过科学合理的方法，客观公正地评价财政资金使用的经济性、效率性和效益性，是强化部门预算支出责任、改善财政支出管理、优化资源配置以及提高公共服务水平的重要手段。</w:t>
      </w:r>
    </w:p>
    <w:p w:rsidR="00686C2A" w:rsidRDefault="00C00947">
      <w:pPr>
        <w:spacing w:line="520" w:lineRule="exact"/>
        <w:rPr>
          <w:rFonts w:ascii="仿宋" w:hAnsi="仿宋"/>
          <w:szCs w:val="28"/>
        </w:rPr>
      </w:pPr>
      <w:r>
        <w:rPr>
          <w:rFonts w:hint="eastAsia"/>
        </w:rPr>
        <w:t>为深入贯彻落实《预算法》文件精神，认真履行全面实施绩效管理的“十九大”精神，强化预算支出责任，提高财政资金使用效益，根据《江西省人民政府关于全面推进预算绩效管理的实施意见》（赣府发</w:t>
      </w:r>
      <w:r>
        <w:rPr>
          <w:rFonts w:hint="eastAsia"/>
        </w:rPr>
        <w:t>[2013]8</w:t>
      </w:r>
      <w:r>
        <w:rPr>
          <w:rFonts w:hint="eastAsia"/>
        </w:rPr>
        <w:t>号）、《南昌市人民政府关于印发</w:t>
      </w:r>
      <w:r>
        <w:rPr>
          <w:rFonts w:hint="eastAsia"/>
        </w:rPr>
        <w:t>&lt;</w:t>
      </w:r>
      <w:r>
        <w:rPr>
          <w:rFonts w:hint="eastAsia"/>
        </w:rPr>
        <w:t>南昌市财政支出绩效评价管理办法</w:t>
      </w:r>
      <w:r>
        <w:rPr>
          <w:rFonts w:hint="eastAsia"/>
        </w:rPr>
        <w:t>&gt;</w:t>
      </w:r>
      <w:r>
        <w:rPr>
          <w:rFonts w:hint="eastAsia"/>
        </w:rPr>
        <w:t>（试行）的通知》（洪府发</w:t>
      </w:r>
      <w:r>
        <w:rPr>
          <w:rFonts w:hint="eastAsia"/>
        </w:rPr>
        <w:t>[</w:t>
      </w:r>
      <w:r>
        <w:rPr>
          <w:rFonts w:hint="eastAsia"/>
        </w:rPr>
        <w:t>2014]8</w:t>
      </w:r>
      <w:r>
        <w:rPr>
          <w:rFonts w:hint="eastAsia"/>
        </w:rPr>
        <w:t>号）、《南昌市财政局关于开展</w:t>
      </w:r>
      <w:r>
        <w:rPr>
          <w:rFonts w:hint="eastAsia"/>
        </w:rPr>
        <w:t>2</w:t>
      </w:r>
      <w:r>
        <w:rPr>
          <w:rFonts w:hint="eastAsia"/>
        </w:rPr>
        <w:t>021</w:t>
      </w:r>
      <w:r>
        <w:rPr>
          <w:rFonts w:hint="eastAsia"/>
        </w:rPr>
        <w:t>年度</w:t>
      </w:r>
      <w:r>
        <w:rPr>
          <w:rFonts w:hint="eastAsia"/>
        </w:rPr>
        <w:t>预算绩效管理有关</w:t>
      </w:r>
      <w:r>
        <w:rPr>
          <w:rFonts w:hint="eastAsia"/>
        </w:rPr>
        <w:t>工作的通知》（洪财办</w:t>
      </w:r>
      <w:r>
        <w:rPr>
          <w:rFonts w:hint="eastAsia"/>
        </w:rPr>
        <w:t>[20</w:t>
      </w:r>
      <w:r>
        <w:rPr>
          <w:rFonts w:hint="eastAsia"/>
        </w:rPr>
        <w:t>21</w:t>
      </w:r>
      <w:r>
        <w:rPr>
          <w:rFonts w:hint="eastAsia"/>
        </w:rPr>
        <w:t>]</w:t>
      </w:r>
      <w:r>
        <w:rPr>
          <w:rFonts w:hint="eastAsia"/>
        </w:rPr>
        <w:t>7</w:t>
      </w:r>
      <w:r>
        <w:rPr>
          <w:rFonts w:hint="eastAsia"/>
        </w:rPr>
        <w:t>号）等文件</w:t>
      </w:r>
      <w:r>
        <w:rPr>
          <w:rFonts w:hint="eastAsia"/>
        </w:rPr>
        <w:t>精神</w:t>
      </w:r>
      <w:r>
        <w:rPr>
          <w:rFonts w:hint="eastAsia"/>
        </w:rPr>
        <w:t>，</w:t>
      </w:r>
      <w:r>
        <w:rPr>
          <w:rFonts w:hint="eastAsia"/>
        </w:rPr>
        <w:t>本单位</w:t>
      </w:r>
      <w:r>
        <w:rPr>
          <w:rFonts w:hint="eastAsia"/>
        </w:rPr>
        <w:t>对</w:t>
      </w:r>
      <w:r>
        <w:rPr>
          <w:rFonts w:hint="eastAsia"/>
        </w:rPr>
        <w:t>2020</w:t>
      </w:r>
      <w:r>
        <w:rPr>
          <w:rFonts w:hint="eastAsia"/>
        </w:rPr>
        <w:t>年度档案管理</w:t>
      </w:r>
      <w:r>
        <w:rPr>
          <w:rFonts w:hint="eastAsia"/>
        </w:rPr>
        <w:t>（</w:t>
      </w:r>
      <w:r>
        <w:rPr>
          <w:rFonts w:hint="eastAsia"/>
        </w:rPr>
        <w:t>含上年结余</w:t>
      </w:r>
      <w:r>
        <w:rPr>
          <w:rFonts w:hint="eastAsia"/>
        </w:rPr>
        <w:t>）</w:t>
      </w:r>
      <w:r>
        <w:rPr>
          <w:rFonts w:hint="eastAsia"/>
        </w:rPr>
        <w:t>项目</w:t>
      </w:r>
      <w:r>
        <w:rPr>
          <w:rFonts w:hint="eastAsia"/>
        </w:rPr>
        <w:t>开展绩效</w:t>
      </w:r>
      <w:r>
        <w:rPr>
          <w:rFonts w:hint="eastAsia"/>
        </w:rPr>
        <w:t>评价</w:t>
      </w:r>
      <w:r>
        <w:rPr>
          <w:rFonts w:hint="eastAsia"/>
        </w:rPr>
        <w:t>工作。</w:t>
      </w:r>
      <w:r>
        <w:rPr>
          <w:rFonts w:hint="eastAsia"/>
        </w:rPr>
        <w:t>现将评价情况报告如下：</w:t>
      </w:r>
      <w:r>
        <w:rPr>
          <w:rFonts w:hint="eastAsia"/>
        </w:rPr>
        <w:t xml:space="preserve">                     </w:t>
      </w:r>
    </w:p>
    <w:p w:rsidR="00686C2A" w:rsidRDefault="00C00947">
      <w:pPr>
        <w:pStyle w:val="2"/>
        <w:spacing w:before="156" w:after="156" w:line="520" w:lineRule="exact"/>
      </w:pPr>
      <w:bookmarkStart w:id="8" w:name="_Toc510969567"/>
      <w:r>
        <w:rPr>
          <w:rFonts w:hint="eastAsia"/>
        </w:rPr>
        <w:t>一、</w:t>
      </w:r>
      <w:r>
        <w:rPr>
          <w:rFonts w:hint="eastAsia"/>
        </w:rPr>
        <w:t>项目基本情况</w:t>
      </w:r>
      <w:bookmarkEnd w:id="8"/>
    </w:p>
    <w:p w:rsidR="00686C2A" w:rsidRDefault="00C00947">
      <w:pPr>
        <w:pStyle w:val="3"/>
        <w:spacing w:line="520" w:lineRule="exact"/>
        <w:ind w:firstLineChars="0" w:firstLine="0"/>
      </w:pPr>
      <w:bookmarkStart w:id="9" w:name="_Toc510969568"/>
      <w:r>
        <w:rPr>
          <w:rFonts w:hint="eastAsia"/>
        </w:rPr>
        <w:t>（一）</w:t>
      </w:r>
      <w:r>
        <w:rPr>
          <w:rFonts w:hint="eastAsia"/>
        </w:rPr>
        <w:t>项目概况</w:t>
      </w:r>
      <w:bookmarkEnd w:id="9"/>
    </w:p>
    <w:p w:rsidR="00686C2A" w:rsidRDefault="00C00947">
      <w:pPr>
        <w:spacing w:line="520" w:lineRule="exact"/>
        <w:rPr>
          <w:b/>
          <w:szCs w:val="28"/>
        </w:rPr>
      </w:pPr>
      <w:r>
        <w:rPr>
          <w:rFonts w:hint="eastAsia"/>
        </w:rPr>
        <w:t>为继续做好档案管理、档案保护及档案库房的建设工作，为各类档案的收集、整理、查询提供保障。中心需实施档案管理项目，</w:t>
      </w:r>
      <w:r>
        <w:rPr>
          <w:rFonts w:ascii="仿宋" w:hAnsi="仿宋" w:cs="宋体" w:hint="eastAsia"/>
          <w:bCs/>
          <w:color w:val="000000" w:themeColor="text1"/>
          <w:kern w:val="0"/>
          <w:szCs w:val="28"/>
        </w:rPr>
        <w:t>该项目性质为</w:t>
      </w:r>
      <w:r>
        <w:rPr>
          <w:rFonts w:ascii="仿宋" w:hAnsi="仿宋" w:cs="宋体" w:hint="eastAsia"/>
          <w:bCs/>
          <w:color w:val="000000" w:themeColor="text1"/>
          <w:kern w:val="0"/>
          <w:szCs w:val="28"/>
        </w:rPr>
        <w:t>预算内</w:t>
      </w:r>
      <w:r>
        <w:rPr>
          <w:rFonts w:ascii="仿宋" w:hAnsi="仿宋" w:cs="宋体" w:hint="eastAsia"/>
          <w:bCs/>
          <w:color w:val="000000" w:themeColor="text1"/>
          <w:kern w:val="0"/>
          <w:szCs w:val="28"/>
        </w:rPr>
        <w:t>延续</w:t>
      </w:r>
      <w:r>
        <w:rPr>
          <w:rFonts w:ascii="仿宋" w:hAnsi="仿宋" w:cs="宋体" w:hint="eastAsia"/>
          <w:bCs/>
          <w:color w:val="000000" w:themeColor="text1"/>
          <w:kern w:val="0"/>
          <w:szCs w:val="28"/>
        </w:rPr>
        <w:t>项目</w:t>
      </w:r>
      <w:r>
        <w:rPr>
          <w:rFonts w:ascii="仿宋" w:hAnsi="仿宋" w:cs="宋体" w:hint="eastAsia"/>
          <w:bCs/>
          <w:color w:val="000000" w:themeColor="text1"/>
          <w:kern w:val="0"/>
          <w:szCs w:val="28"/>
        </w:rPr>
        <w:t>，</w:t>
      </w:r>
      <w:r>
        <w:rPr>
          <w:rFonts w:hint="eastAsia"/>
        </w:rPr>
        <w:t>所需经费</w:t>
      </w:r>
      <w:r>
        <w:rPr>
          <w:rFonts w:hint="eastAsia"/>
        </w:rPr>
        <w:t>由市</w:t>
      </w:r>
      <w:r>
        <w:rPr>
          <w:rFonts w:hint="eastAsia"/>
        </w:rPr>
        <w:t>财政</w:t>
      </w:r>
      <w:r>
        <w:rPr>
          <w:rFonts w:hint="eastAsia"/>
        </w:rPr>
        <w:t>在</w:t>
      </w:r>
      <w:r>
        <w:rPr>
          <w:rFonts w:hint="eastAsia"/>
        </w:rPr>
        <w:t>2020</w:t>
      </w:r>
      <w:r>
        <w:rPr>
          <w:rFonts w:hint="eastAsia"/>
        </w:rPr>
        <w:t>年部门年度预算中</w:t>
      </w:r>
      <w:r>
        <w:rPr>
          <w:rFonts w:hint="eastAsia"/>
        </w:rPr>
        <w:t>安排。</w:t>
      </w:r>
    </w:p>
    <w:p w:rsidR="00686C2A" w:rsidRDefault="00C00947">
      <w:pPr>
        <w:pStyle w:val="3"/>
        <w:numPr>
          <w:ilvl w:val="0"/>
          <w:numId w:val="1"/>
        </w:numPr>
        <w:spacing w:line="520" w:lineRule="exact"/>
        <w:ind w:firstLine="562"/>
      </w:pPr>
      <w:r>
        <w:rPr>
          <w:rFonts w:hint="eastAsia"/>
        </w:rPr>
        <w:t>项目内容、执行标准和实施期限</w:t>
      </w:r>
    </w:p>
    <w:p w:rsidR="00686C2A" w:rsidRDefault="00C00947">
      <w:pPr>
        <w:numPr>
          <w:ilvl w:val="0"/>
          <w:numId w:val="2"/>
        </w:numPr>
        <w:spacing w:line="520" w:lineRule="exact"/>
      </w:pPr>
      <w:r>
        <w:rPr>
          <w:rFonts w:hint="eastAsia"/>
        </w:rPr>
        <w:t>项目内容</w:t>
      </w:r>
    </w:p>
    <w:p w:rsidR="00686C2A" w:rsidRDefault="00C00947">
      <w:pPr>
        <w:spacing w:line="520" w:lineRule="exact"/>
      </w:pPr>
      <w:r>
        <w:rPr>
          <w:rFonts w:hint="eastAsia"/>
        </w:rPr>
        <w:lastRenderedPageBreak/>
        <w:t>继续做好档案管理、档案保护及档案库房的建设工作，为各类档案的收集、整理、查询提供保障。</w:t>
      </w:r>
    </w:p>
    <w:p w:rsidR="00686C2A" w:rsidRDefault="00C00947">
      <w:pPr>
        <w:numPr>
          <w:ilvl w:val="0"/>
          <w:numId w:val="2"/>
        </w:numPr>
        <w:spacing w:line="520" w:lineRule="exact"/>
      </w:pPr>
      <w:r>
        <w:rPr>
          <w:rFonts w:hint="eastAsia"/>
        </w:rPr>
        <w:t>执行标准</w:t>
      </w:r>
    </w:p>
    <w:p w:rsidR="00686C2A" w:rsidRDefault="00C00947" w:rsidP="00D17B71">
      <w:pPr>
        <w:spacing w:line="520" w:lineRule="exact"/>
        <w:ind w:leftChars="200" w:left="560" w:firstLineChars="0" w:firstLine="0"/>
      </w:pPr>
      <w:r>
        <w:rPr>
          <w:rFonts w:hint="eastAsia"/>
        </w:rPr>
        <w:t>项目费用控制在</w:t>
      </w:r>
      <w:r>
        <w:rPr>
          <w:rFonts w:hint="eastAsia"/>
        </w:rPr>
        <w:t>328.8</w:t>
      </w:r>
      <w:r>
        <w:rPr>
          <w:rFonts w:hint="eastAsia"/>
        </w:rPr>
        <w:t>万元（含上年结余</w:t>
      </w:r>
      <w:r>
        <w:rPr>
          <w:rFonts w:hint="eastAsia"/>
        </w:rPr>
        <w:t>38.9</w:t>
      </w:r>
      <w:r>
        <w:rPr>
          <w:rFonts w:hint="eastAsia"/>
        </w:rPr>
        <w:t>万元）以内。</w:t>
      </w:r>
    </w:p>
    <w:p w:rsidR="00686C2A" w:rsidRDefault="00C00947">
      <w:pPr>
        <w:numPr>
          <w:ilvl w:val="0"/>
          <w:numId w:val="2"/>
        </w:numPr>
        <w:spacing w:line="520" w:lineRule="exact"/>
      </w:pPr>
      <w:r>
        <w:rPr>
          <w:rFonts w:hint="eastAsia"/>
        </w:rPr>
        <w:t>实施期限</w:t>
      </w:r>
    </w:p>
    <w:p w:rsidR="00686C2A" w:rsidRDefault="00C00947">
      <w:pPr>
        <w:spacing w:line="520" w:lineRule="exact"/>
      </w:pPr>
      <w:r>
        <w:rPr>
          <w:rFonts w:hint="eastAsia"/>
        </w:rPr>
        <w:t>项目计划完成期限：</w:t>
      </w:r>
      <w:r>
        <w:rPr>
          <w:rFonts w:hint="eastAsia"/>
        </w:rPr>
        <w:t>2020</w:t>
      </w:r>
      <w:r>
        <w:rPr>
          <w:rFonts w:hint="eastAsia"/>
        </w:rPr>
        <w:t>年</w:t>
      </w:r>
      <w:r>
        <w:rPr>
          <w:rFonts w:hint="eastAsia"/>
        </w:rPr>
        <w:t>1</w:t>
      </w:r>
      <w:r>
        <w:rPr>
          <w:rFonts w:hint="eastAsia"/>
        </w:rPr>
        <w:t>月</w:t>
      </w:r>
      <w:r>
        <w:rPr>
          <w:rFonts w:hint="eastAsia"/>
        </w:rPr>
        <w:t>1</w:t>
      </w:r>
      <w:r>
        <w:rPr>
          <w:rFonts w:hint="eastAsia"/>
        </w:rPr>
        <w:t>日</w:t>
      </w:r>
      <w:r>
        <w:rPr>
          <w:rFonts w:hint="eastAsia"/>
        </w:rPr>
        <w:t>-2020</w:t>
      </w:r>
      <w:r>
        <w:rPr>
          <w:rFonts w:hint="eastAsia"/>
        </w:rPr>
        <w:t>年</w:t>
      </w:r>
      <w:r>
        <w:rPr>
          <w:rFonts w:hint="eastAsia"/>
        </w:rPr>
        <w:t>12</w:t>
      </w:r>
      <w:r>
        <w:rPr>
          <w:rFonts w:hint="eastAsia"/>
        </w:rPr>
        <w:t>月</w:t>
      </w:r>
      <w:r>
        <w:rPr>
          <w:rFonts w:hint="eastAsia"/>
        </w:rPr>
        <w:t>10</w:t>
      </w:r>
      <w:r>
        <w:rPr>
          <w:rFonts w:hint="eastAsia"/>
        </w:rPr>
        <w:t>日</w:t>
      </w:r>
    </w:p>
    <w:p w:rsidR="00686C2A" w:rsidRDefault="00C00947">
      <w:pPr>
        <w:spacing w:line="520" w:lineRule="exact"/>
      </w:pPr>
      <w:r>
        <w:rPr>
          <w:rFonts w:hint="eastAsia"/>
        </w:rPr>
        <w:t>项目实际完成期限：</w:t>
      </w:r>
      <w:r>
        <w:rPr>
          <w:rFonts w:hint="eastAsia"/>
        </w:rPr>
        <w:t>2020</w:t>
      </w:r>
      <w:r>
        <w:rPr>
          <w:rFonts w:hint="eastAsia"/>
        </w:rPr>
        <w:t>年</w:t>
      </w:r>
      <w:r>
        <w:rPr>
          <w:rFonts w:hint="eastAsia"/>
        </w:rPr>
        <w:t>1</w:t>
      </w:r>
      <w:r>
        <w:rPr>
          <w:rFonts w:hint="eastAsia"/>
        </w:rPr>
        <w:t>月</w:t>
      </w:r>
      <w:r>
        <w:rPr>
          <w:rFonts w:hint="eastAsia"/>
        </w:rPr>
        <w:t>1</w:t>
      </w:r>
      <w:r>
        <w:rPr>
          <w:rFonts w:hint="eastAsia"/>
        </w:rPr>
        <w:t>日</w:t>
      </w:r>
      <w:r>
        <w:rPr>
          <w:rFonts w:hint="eastAsia"/>
        </w:rPr>
        <w:t>-2020</w:t>
      </w:r>
      <w:r>
        <w:rPr>
          <w:rFonts w:hint="eastAsia"/>
        </w:rPr>
        <w:t>年</w:t>
      </w:r>
      <w:r>
        <w:rPr>
          <w:rFonts w:hint="eastAsia"/>
        </w:rPr>
        <w:t>12</w:t>
      </w:r>
      <w:r>
        <w:rPr>
          <w:rFonts w:hint="eastAsia"/>
        </w:rPr>
        <w:t>月</w:t>
      </w:r>
      <w:r>
        <w:rPr>
          <w:rFonts w:hint="eastAsia"/>
        </w:rPr>
        <w:t>10</w:t>
      </w:r>
      <w:r>
        <w:rPr>
          <w:rFonts w:hint="eastAsia"/>
        </w:rPr>
        <w:t>日</w:t>
      </w:r>
    </w:p>
    <w:p w:rsidR="00686C2A" w:rsidRDefault="00C00947">
      <w:pPr>
        <w:pStyle w:val="3"/>
        <w:numPr>
          <w:ilvl w:val="0"/>
          <w:numId w:val="1"/>
        </w:numPr>
        <w:spacing w:line="520" w:lineRule="exact"/>
        <w:ind w:firstLine="562"/>
      </w:pPr>
      <w:r>
        <w:rPr>
          <w:rFonts w:hint="eastAsia"/>
        </w:rPr>
        <w:t>资金使用情况</w:t>
      </w:r>
    </w:p>
    <w:p w:rsidR="00686C2A" w:rsidRDefault="00C00947">
      <w:pPr>
        <w:spacing w:line="520" w:lineRule="exact"/>
      </w:pPr>
      <w:r>
        <w:rPr>
          <w:rFonts w:hint="eastAsia"/>
        </w:rPr>
        <w:t>本项目</w:t>
      </w:r>
      <w:r>
        <w:rPr>
          <w:rFonts w:hint="eastAsia"/>
        </w:rPr>
        <w:t>2020</w:t>
      </w:r>
      <w:r>
        <w:rPr>
          <w:rFonts w:hint="eastAsia"/>
        </w:rPr>
        <w:t>年预算安排为</w:t>
      </w:r>
      <w:r>
        <w:rPr>
          <w:rFonts w:hint="eastAsia"/>
        </w:rPr>
        <w:t>328.8</w:t>
      </w:r>
      <w:r>
        <w:rPr>
          <w:rFonts w:hint="eastAsia"/>
        </w:rPr>
        <w:t>万元（含上年结余</w:t>
      </w:r>
      <w:r>
        <w:rPr>
          <w:rFonts w:hint="eastAsia"/>
        </w:rPr>
        <w:t>38.9</w:t>
      </w:r>
      <w:r>
        <w:rPr>
          <w:rFonts w:hint="eastAsia"/>
        </w:rPr>
        <w:t>万元），实际到位</w:t>
      </w:r>
      <w:r>
        <w:rPr>
          <w:rFonts w:hint="eastAsia"/>
        </w:rPr>
        <w:t>328.8</w:t>
      </w:r>
      <w:r>
        <w:rPr>
          <w:rFonts w:hint="eastAsia"/>
        </w:rPr>
        <w:t>万元，实际支出</w:t>
      </w:r>
      <w:r>
        <w:rPr>
          <w:rFonts w:hint="eastAsia"/>
        </w:rPr>
        <w:t>323.8</w:t>
      </w:r>
      <w:r>
        <w:rPr>
          <w:rFonts w:hint="eastAsia"/>
        </w:rPr>
        <w:t>万元，结余结转金额</w:t>
      </w:r>
      <w:r>
        <w:rPr>
          <w:rFonts w:hint="eastAsia"/>
        </w:rPr>
        <w:t>5</w:t>
      </w:r>
      <w:r>
        <w:rPr>
          <w:rFonts w:hint="eastAsia"/>
        </w:rPr>
        <w:t>万元。其主要支出内容为档案库房电费</w:t>
      </w:r>
      <w:r>
        <w:rPr>
          <w:rFonts w:hint="eastAsia"/>
        </w:rPr>
        <w:t>70</w:t>
      </w:r>
      <w:r>
        <w:rPr>
          <w:rFonts w:hint="eastAsia"/>
        </w:rPr>
        <w:t>余万元，档案库房设施、档案查询所需设备采购</w:t>
      </w:r>
      <w:r>
        <w:rPr>
          <w:rFonts w:hint="eastAsia"/>
        </w:rPr>
        <w:t>50</w:t>
      </w:r>
      <w:r>
        <w:rPr>
          <w:rFonts w:hint="eastAsia"/>
        </w:rPr>
        <w:t>余万元，档案管理人员经费</w:t>
      </w:r>
      <w:r>
        <w:rPr>
          <w:rFonts w:hint="eastAsia"/>
        </w:rPr>
        <w:t>110</w:t>
      </w:r>
      <w:r>
        <w:rPr>
          <w:rFonts w:hint="eastAsia"/>
        </w:rPr>
        <w:t>万元，档案管理相关委托业务费</w:t>
      </w:r>
      <w:r>
        <w:rPr>
          <w:rFonts w:hint="eastAsia"/>
        </w:rPr>
        <w:t>20</w:t>
      </w:r>
      <w:r>
        <w:rPr>
          <w:rFonts w:hint="eastAsia"/>
        </w:rPr>
        <w:t>余万元等，所有资金支出均严格按照相关的财务管理制度规定，支出方向基本符合预算安排和年初资金测算。</w:t>
      </w:r>
    </w:p>
    <w:p w:rsidR="00686C2A" w:rsidRDefault="00C00947">
      <w:pPr>
        <w:pStyle w:val="3"/>
        <w:numPr>
          <w:ilvl w:val="0"/>
          <w:numId w:val="1"/>
        </w:numPr>
        <w:spacing w:line="520" w:lineRule="exact"/>
        <w:ind w:firstLine="562"/>
      </w:pPr>
      <w:r>
        <w:rPr>
          <w:rFonts w:hint="eastAsia"/>
        </w:rPr>
        <w:t>项目组织管理情况</w:t>
      </w:r>
    </w:p>
    <w:p w:rsidR="00686C2A" w:rsidRDefault="00C00947">
      <w:pPr>
        <w:numPr>
          <w:ilvl w:val="0"/>
          <w:numId w:val="3"/>
        </w:numPr>
        <w:spacing w:line="520" w:lineRule="exact"/>
      </w:pPr>
      <w:r>
        <w:rPr>
          <w:rFonts w:hint="eastAsia"/>
        </w:rPr>
        <w:t>管理机构建立情况：</w:t>
      </w:r>
      <w:r>
        <w:rPr>
          <w:rFonts w:ascii="华文仿宋" w:eastAsia="华文仿宋" w:hAnsi="华文仿宋" w:hint="eastAsia"/>
          <w:sz w:val="30"/>
          <w:szCs w:val="30"/>
        </w:rPr>
        <w:t>成立由单位领导班子、</w:t>
      </w:r>
      <w:r>
        <w:rPr>
          <w:rFonts w:ascii="华文仿宋" w:eastAsia="华文仿宋" w:hAnsi="华文仿宋" w:hint="eastAsia"/>
          <w:sz w:val="30"/>
          <w:szCs w:val="30"/>
        </w:rPr>
        <w:t>财务分管</w:t>
      </w:r>
      <w:r>
        <w:rPr>
          <w:rFonts w:ascii="华文仿宋" w:eastAsia="华文仿宋" w:hAnsi="华文仿宋" w:hint="eastAsia"/>
          <w:sz w:val="30"/>
          <w:szCs w:val="30"/>
        </w:rPr>
        <w:t>负责人组成的预算管理委员会，作为专门履行预算管理职能的决策机构</w:t>
      </w:r>
      <w:r>
        <w:rPr>
          <w:rFonts w:hint="eastAsia"/>
        </w:rPr>
        <w:t>；</w:t>
      </w:r>
    </w:p>
    <w:p w:rsidR="00686C2A" w:rsidRDefault="00C00947">
      <w:pPr>
        <w:widowControl/>
        <w:numPr>
          <w:ilvl w:val="0"/>
          <w:numId w:val="3"/>
        </w:numPr>
        <w:spacing w:line="520" w:lineRule="exact"/>
        <w:jc w:val="left"/>
      </w:pPr>
      <w:r>
        <w:rPr>
          <w:rFonts w:hint="eastAsia"/>
        </w:rPr>
        <w:t>内部控制</w:t>
      </w:r>
      <w:r>
        <w:rPr>
          <w:rFonts w:hint="eastAsia"/>
        </w:rPr>
        <w:t>建立情况</w:t>
      </w:r>
      <w:r>
        <w:rPr>
          <w:rFonts w:hint="eastAsia"/>
        </w:rPr>
        <w:t>:</w:t>
      </w:r>
      <w:r>
        <w:rPr>
          <w:rFonts w:hint="eastAsia"/>
        </w:rPr>
        <w:t>单位制定了《档案信息中心预算业务管理制度》；</w:t>
      </w:r>
      <w:r>
        <w:rPr>
          <w:rFonts w:hint="eastAsia"/>
        </w:rPr>
        <w:br/>
        <w:t xml:space="preserve">    </w:t>
      </w:r>
      <w:r>
        <w:rPr>
          <w:rFonts w:hint="eastAsia"/>
        </w:rPr>
        <w:t>（</w:t>
      </w:r>
      <w:r>
        <w:rPr>
          <w:rFonts w:hint="eastAsia"/>
        </w:rPr>
        <w:t>3</w:t>
      </w:r>
      <w:r>
        <w:rPr>
          <w:rFonts w:hint="eastAsia"/>
        </w:rPr>
        <w:t>）历次审计</w:t>
      </w:r>
      <w:r>
        <w:rPr>
          <w:rFonts w:hint="eastAsia"/>
        </w:rPr>
        <w:t>(</w:t>
      </w:r>
      <w:r>
        <w:rPr>
          <w:rFonts w:hint="eastAsia"/>
        </w:rPr>
        <w:t>检查</w:t>
      </w:r>
      <w:r>
        <w:rPr>
          <w:rFonts w:hint="eastAsia"/>
        </w:rPr>
        <w:t>/</w:t>
      </w:r>
      <w:r>
        <w:rPr>
          <w:rFonts w:hint="eastAsia"/>
        </w:rPr>
        <w:t>稽查</w:t>
      </w:r>
      <w:r>
        <w:rPr>
          <w:rFonts w:hint="eastAsia"/>
        </w:rPr>
        <w:t>) </w:t>
      </w:r>
      <w:r>
        <w:rPr>
          <w:rFonts w:hint="eastAsia"/>
        </w:rPr>
        <w:t>存在的问题及整改情况</w:t>
      </w:r>
      <w:r>
        <w:rPr>
          <w:rFonts w:hint="eastAsia"/>
        </w:rPr>
        <w:t>:</w:t>
      </w:r>
      <w:r>
        <w:rPr>
          <w:rFonts w:hint="eastAsia"/>
        </w:rPr>
        <w:t>无。</w:t>
      </w:r>
    </w:p>
    <w:p w:rsidR="00686C2A" w:rsidRDefault="00C00947" w:rsidP="00D17B71">
      <w:pPr>
        <w:widowControl/>
        <w:numPr>
          <w:ilvl w:val="0"/>
          <w:numId w:val="4"/>
        </w:numPr>
        <w:spacing w:line="520" w:lineRule="exact"/>
        <w:ind w:left="562" w:hangingChars="200" w:hanging="562"/>
        <w:jc w:val="left"/>
        <w:rPr>
          <w:rFonts w:ascii="仿宋" w:hAnsi="仿宋" w:cs="仿宋"/>
          <w:b/>
          <w:bCs/>
        </w:rPr>
      </w:pPr>
      <w:r>
        <w:rPr>
          <w:rFonts w:ascii="仿宋" w:hAnsi="仿宋" w:cs="仿宋" w:hint="eastAsia"/>
          <w:b/>
        </w:rPr>
        <w:t>项目绩效目标</w:t>
      </w:r>
      <w:r>
        <w:rPr>
          <w:rFonts w:ascii="宋体" w:eastAsia="宋体" w:hAnsi="宋体" w:cs="宋体"/>
          <w:kern w:val="0"/>
          <w:sz w:val="24"/>
          <w:szCs w:val="24"/>
          <w:lang/>
        </w:rPr>
        <w:br/>
      </w:r>
      <w:r>
        <w:rPr>
          <w:rFonts w:ascii="宋体" w:eastAsia="宋体" w:hAnsi="宋体" w:cs="宋体" w:hint="eastAsia"/>
          <w:kern w:val="0"/>
          <w:sz w:val="24"/>
          <w:szCs w:val="24"/>
          <w:lang/>
        </w:rPr>
        <w:t xml:space="preserve"> </w:t>
      </w:r>
      <w:r>
        <w:rPr>
          <w:rFonts w:ascii="仿宋" w:hAnsi="仿宋" w:cs="仿宋" w:hint="eastAsia"/>
          <w:b/>
          <w:bCs/>
        </w:rPr>
        <w:t>1</w:t>
      </w:r>
      <w:r>
        <w:rPr>
          <w:rFonts w:ascii="仿宋" w:hAnsi="仿宋" w:cs="仿宋" w:hint="eastAsia"/>
          <w:b/>
          <w:bCs/>
        </w:rPr>
        <w:t>、项目绩效总目标</w:t>
      </w:r>
    </w:p>
    <w:p w:rsidR="00686C2A" w:rsidRDefault="00C00947">
      <w:pPr>
        <w:spacing w:line="520" w:lineRule="exact"/>
        <w:rPr>
          <w:rFonts w:ascii="仿宋" w:hAnsi="仿宋" w:cs="仿宋"/>
          <w:b/>
          <w:bCs/>
        </w:rPr>
      </w:pPr>
      <w:r>
        <w:rPr>
          <w:rFonts w:hint="eastAsia"/>
        </w:rPr>
        <w:t>继续做好档案管理、档案保护及档案库房的建设工作，为各类档案</w:t>
      </w:r>
      <w:r>
        <w:rPr>
          <w:rFonts w:hint="eastAsia"/>
        </w:rPr>
        <w:lastRenderedPageBreak/>
        <w:t>的收集、整理、查询提供保障。</w:t>
      </w:r>
    </w:p>
    <w:p w:rsidR="00686C2A" w:rsidRDefault="00C00947">
      <w:pPr>
        <w:spacing w:line="520" w:lineRule="exact"/>
        <w:rPr>
          <w:rFonts w:ascii="仿宋" w:hAnsi="仿宋" w:cs="宋体"/>
          <w:bCs/>
          <w:color w:val="000000" w:themeColor="text1"/>
          <w:kern w:val="0"/>
          <w:sz w:val="30"/>
          <w:szCs w:val="30"/>
        </w:rPr>
      </w:pPr>
      <w:r>
        <w:rPr>
          <w:rFonts w:hint="eastAsia"/>
        </w:rPr>
        <w:t xml:space="preserve"> </w:t>
      </w:r>
      <w:r>
        <w:rPr>
          <w:rFonts w:ascii="仿宋" w:hAnsi="仿宋" w:cs="仿宋" w:hint="eastAsia"/>
          <w:b/>
          <w:bCs/>
        </w:rPr>
        <w:t>2</w:t>
      </w:r>
      <w:r>
        <w:rPr>
          <w:rFonts w:ascii="仿宋" w:hAnsi="仿宋" w:cs="仿宋" w:hint="eastAsia"/>
          <w:b/>
          <w:bCs/>
        </w:rPr>
        <w:t>、项目年度绩效目标</w:t>
      </w:r>
      <w:r>
        <w:rPr>
          <w:rFonts w:hint="eastAsia"/>
        </w:rPr>
        <w:br/>
        <w:t xml:space="preserve">   </w:t>
      </w:r>
      <w:r>
        <w:rPr>
          <w:rFonts w:hint="eastAsia"/>
        </w:rPr>
        <w:t>继续做好档案管理、档案保护及档案库房的建设工作，为各类档案的收集、整理、查询提供保障。</w:t>
      </w:r>
    </w:p>
    <w:p w:rsidR="00686C2A" w:rsidRDefault="00C00947">
      <w:pPr>
        <w:spacing w:line="520" w:lineRule="exact"/>
      </w:pPr>
      <w:r>
        <w:rPr>
          <w:rFonts w:hint="eastAsia"/>
        </w:rPr>
        <w:t xml:space="preserve"> </w:t>
      </w:r>
      <w:r>
        <w:rPr>
          <w:rFonts w:ascii="仿宋" w:hAnsi="仿宋" w:cs="仿宋" w:hint="eastAsia"/>
          <w:b/>
          <w:bCs/>
        </w:rPr>
        <w:t>3</w:t>
      </w:r>
      <w:r>
        <w:rPr>
          <w:rFonts w:ascii="仿宋" w:hAnsi="仿宋" w:cs="仿宋" w:hint="eastAsia"/>
          <w:b/>
          <w:bCs/>
        </w:rPr>
        <w:t>、项目预期目标完成情况</w:t>
      </w:r>
      <w:r>
        <w:rPr>
          <w:rFonts w:ascii="仿宋" w:hAnsi="仿宋" w:cs="仿宋" w:hint="eastAsia"/>
          <w:b/>
          <w:bCs/>
        </w:rPr>
        <w:t xml:space="preserve"> </w:t>
      </w:r>
    </w:p>
    <w:p w:rsidR="00686C2A" w:rsidRDefault="00C00947">
      <w:pPr>
        <w:widowControl/>
        <w:spacing w:line="520" w:lineRule="exact"/>
        <w:jc w:val="left"/>
        <w:rPr>
          <w:rFonts w:ascii="仿宋" w:hAnsi="仿宋" w:cs="仿宋"/>
          <w:kern w:val="0"/>
          <w:szCs w:val="28"/>
          <w:lang/>
        </w:rPr>
      </w:pPr>
      <w:r>
        <w:rPr>
          <w:rFonts w:ascii="仿宋" w:hAnsi="仿宋" w:cs="仿宋" w:hint="eastAsia"/>
          <w:kern w:val="0"/>
          <w:szCs w:val="28"/>
          <w:lang/>
        </w:rPr>
        <w:t>截至</w:t>
      </w:r>
      <w:r>
        <w:rPr>
          <w:rFonts w:ascii="仿宋" w:hAnsi="仿宋" w:cs="仿宋" w:hint="eastAsia"/>
          <w:kern w:val="0"/>
          <w:szCs w:val="28"/>
          <w:lang/>
        </w:rPr>
        <w:t>2020</w:t>
      </w:r>
      <w:r>
        <w:rPr>
          <w:rFonts w:ascii="仿宋" w:hAnsi="仿宋" w:cs="仿宋" w:hint="eastAsia"/>
          <w:kern w:val="0"/>
          <w:szCs w:val="28"/>
          <w:lang/>
        </w:rPr>
        <w:t>年</w:t>
      </w:r>
      <w:r>
        <w:rPr>
          <w:rFonts w:ascii="仿宋" w:hAnsi="仿宋" w:cs="仿宋" w:hint="eastAsia"/>
          <w:kern w:val="0"/>
          <w:szCs w:val="28"/>
          <w:lang/>
        </w:rPr>
        <w:t>12</w:t>
      </w:r>
      <w:r>
        <w:rPr>
          <w:rFonts w:ascii="仿宋" w:hAnsi="仿宋" w:cs="仿宋" w:hint="eastAsia"/>
          <w:kern w:val="0"/>
          <w:szCs w:val="28"/>
          <w:lang/>
        </w:rPr>
        <w:t>月</w:t>
      </w:r>
      <w:r>
        <w:rPr>
          <w:rFonts w:ascii="仿宋" w:hAnsi="仿宋" w:cs="仿宋" w:hint="eastAsia"/>
          <w:kern w:val="0"/>
          <w:szCs w:val="28"/>
          <w:lang/>
        </w:rPr>
        <w:t>10</w:t>
      </w:r>
      <w:r>
        <w:rPr>
          <w:rFonts w:ascii="仿宋" w:hAnsi="仿宋" w:cs="仿宋" w:hint="eastAsia"/>
          <w:kern w:val="0"/>
          <w:szCs w:val="28"/>
          <w:lang/>
        </w:rPr>
        <w:t>日库存档案保护完好，档案库房建设工作持续推进，为</w:t>
      </w:r>
      <w:r>
        <w:rPr>
          <w:rFonts w:ascii="仿宋" w:hAnsi="仿宋" w:cs="仿宋" w:hint="eastAsia"/>
          <w:szCs w:val="28"/>
        </w:rPr>
        <w:t>各类档案的收集、整理、查询提供</w:t>
      </w:r>
      <w:r>
        <w:rPr>
          <w:rFonts w:ascii="仿宋" w:hAnsi="仿宋" w:cs="仿宋" w:hint="eastAsia"/>
          <w:szCs w:val="28"/>
        </w:rPr>
        <w:t>了</w:t>
      </w:r>
      <w:r>
        <w:rPr>
          <w:rFonts w:ascii="仿宋" w:hAnsi="仿宋" w:cs="仿宋" w:hint="eastAsia"/>
          <w:szCs w:val="28"/>
        </w:rPr>
        <w:t>保障</w:t>
      </w:r>
      <w:r>
        <w:rPr>
          <w:rFonts w:ascii="仿宋" w:hAnsi="仿宋" w:cs="仿宋" w:hint="eastAsia"/>
          <w:kern w:val="0"/>
          <w:szCs w:val="28"/>
          <w:lang/>
        </w:rPr>
        <w:t>。</w:t>
      </w:r>
    </w:p>
    <w:p w:rsidR="00686C2A" w:rsidRDefault="00C00947">
      <w:pPr>
        <w:widowControl/>
        <w:spacing w:line="520" w:lineRule="exact"/>
        <w:ind w:firstLineChars="0" w:firstLine="0"/>
        <w:jc w:val="left"/>
        <w:rPr>
          <w:rFonts w:ascii="仿宋" w:hAnsi="仿宋" w:cs="仿宋"/>
        </w:rPr>
      </w:pPr>
      <w:r>
        <w:rPr>
          <w:rFonts w:ascii="仿宋" w:hAnsi="仿宋" w:cs="仿宋" w:hint="eastAsia"/>
          <w:b/>
          <w:bCs/>
          <w:kern w:val="0"/>
          <w:sz w:val="32"/>
          <w:szCs w:val="32"/>
          <w:lang/>
        </w:rPr>
        <w:t>二、绩效评价工作情况</w:t>
      </w:r>
      <w:r>
        <w:rPr>
          <w:rFonts w:ascii="宋体" w:eastAsia="宋体" w:hAnsi="宋体" w:cs="宋体"/>
          <w:kern w:val="0"/>
          <w:sz w:val="24"/>
          <w:szCs w:val="24"/>
          <w:lang/>
        </w:rPr>
        <w:br/>
      </w:r>
      <w:r>
        <w:rPr>
          <w:rFonts w:ascii="仿宋" w:hAnsi="仿宋" w:cs="仿宋" w:hint="eastAsia"/>
          <w:b/>
          <w:bCs/>
          <w:kern w:val="0"/>
          <w:szCs w:val="28"/>
          <w:lang/>
        </w:rPr>
        <w:t>(</w:t>
      </w:r>
      <w:proofErr w:type="gramStart"/>
      <w:r>
        <w:rPr>
          <w:rFonts w:ascii="仿宋" w:hAnsi="仿宋" w:cs="仿宋" w:hint="eastAsia"/>
          <w:b/>
          <w:bCs/>
          <w:kern w:val="0"/>
          <w:szCs w:val="28"/>
          <w:lang/>
        </w:rPr>
        <w:t>一</w:t>
      </w:r>
      <w:proofErr w:type="gramEnd"/>
      <w:r>
        <w:rPr>
          <w:rFonts w:ascii="仿宋" w:hAnsi="仿宋" w:cs="仿宋" w:hint="eastAsia"/>
          <w:b/>
          <w:bCs/>
          <w:kern w:val="0"/>
          <w:szCs w:val="28"/>
          <w:lang/>
        </w:rPr>
        <w:t>)</w:t>
      </w:r>
      <w:r>
        <w:rPr>
          <w:rFonts w:ascii="仿宋" w:hAnsi="仿宋" w:cs="仿宋" w:hint="eastAsia"/>
          <w:b/>
          <w:bCs/>
          <w:kern w:val="0"/>
          <w:szCs w:val="28"/>
          <w:lang/>
        </w:rPr>
        <w:t>绩效评价目的</w:t>
      </w:r>
      <w:r>
        <w:rPr>
          <w:rFonts w:ascii="宋体" w:eastAsia="宋体" w:hAnsi="宋体" w:cs="宋体"/>
          <w:kern w:val="0"/>
          <w:sz w:val="24"/>
          <w:szCs w:val="24"/>
          <w:lang/>
        </w:rPr>
        <w:br/>
      </w:r>
      <w:r>
        <w:rPr>
          <w:rFonts w:ascii="宋体" w:eastAsia="宋体" w:hAnsi="宋体" w:cs="宋体" w:hint="eastAsia"/>
          <w:kern w:val="0"/>
          <w:sz w:val="24"/>
          <w:szCs w:val="24"/>
          <w:lang/>
        </w:rPr>
        <w:t xml:space="preserve">     </w:t>
      </w:r>
      <w:r>
        <w:rPr>
          <w:rFonts w:ascii="仿宋" w:hAnsi="仿宋" w:cs="仿宋" w:hint="eastAsia"/>
        </w:rPr>
        <w:t>为深化预算管理改革，进一步加强项目支出的监督，提高财政资金使用效益，根据《中华人民共和国预算法》、《财政支出绩效评价管理暂行办法》和国家有关财务规章制度，结合项目经费支出的具体情况，</w:t>
      </w:r>
      <w:r>
        <w:rPr>
          <w:rFonts w:ascii="仿宋" w:hAnsi="仿宋" w:cs="仿宋" w:hint="eastAsia"/>
        </w:rPr>
        <w:t>根据</w:t>
      </w:r>
      <w:r>
        <w:rPr>
          <w:rFonts w:hint="eastAsia"/>
        </w:rPr>
        <w:t>《南昌市财政局关于开展</w:t>
      </w:r>
      <w:r>
        <w:rPr>
          <w:rFonts w:hint="eastAsia"/>
        </w:rPr>
        <w:t>2</w:t>
      </w:r>
      <w:r>
        <w:rPr>
          <w:rFonts w:hint="eastAsia"/>
        </w:rPr>
        <w:t>021</w:t>
      </w:r>
      <w:r>
        <w:rPr>
          <w:rFonts w:hint="eastAsia"/>
        </w:rPr>
        <w:t>年度</w:t>
      </w:r>
      <w:r>
        <w:rPr>
          <w:rFonts w:hint="eastAsia"/>
        </w:rPr>
        <w:t>预算绩效管理有关</w:t>
      </w:r>
      <w:r>
        <w:rPr>
          <w:rFonts w:hint="eastAsia"/>
        </w:rPr>
        <w:t>工作的通知》（洪财办</w:t>
      </w:r>
      <w:r>
        <w:rPr>
          <w:rFonts w:hint="eastAsia"/>
        </w:rPr>
        <w:t>[20</w:t>
      </w:r>
      <w:r>
        <w:rPr>
          <w:rFonts w:hint="eastAsia"/>
        </w:rPr>
        <w:t>21</w:t>
      </w:r>
      <w:r>
        <w:rPr>
          <w:rFonts w:hint="eastAsia"/>
        </w:rPr>
        <w:t>]</w:t>
      </w:r>
      <w:r>
        <w:rPr>
          <w:rFonts w:hint="eastAsia"/>
        </w:rPr>
        <w:t>7</w:t>
      </w:r>
      <w:r>
        <w:rPr>
          <w:rFonts w:hint="eastAsia"/>
        </w:rPr>
        <w:t>号）</w:t>
      </w:r>
      <w:r>
        <w:rPr>
          <w:rFonts w:ascii="仿宋" w:hAnsi="仿宋" w:cs="仿宋" w:hint="eastAsia"/>
        </w:rPr>
        <w:t>进行项目支出绩效自评工作</w:t>
      </w:r>
      <w:r>
        <w:rPr>
          <w:rFonts w:ascii="仿宋" w:hAnsi="仿宋" w:cs="仿宋" w:hint="eastAsia"/>
        </w:rPr>
        <w:t>;</w:t>
      </w:r>
      <w:r>
        <w:rPr>
          <w:rFonts w:ascii="仿宋" w:hAnsi="仿宋" w:cs="仿宋" w:hint="eastAsia"/>
        </w:rPr>
        <w:t>此外，本次绩效自评工作还力争实现以下目的</w:t>
      </w:r>
      <w:r>
        <w:rPr>
          <w:rFonts w:ascii="仿宋" w:hAnsi="仿宋" w:cs="仿宋" w:hint="eastAsia"/>
        </w:rPr>
        <w:t>:</w:t>
      </w:r>
      <w:r>
        <w:rPr>
          <w:rFonts w:ascii="仿宋" w:hAnsi="仿宋" w:cs="仿宋" w:hint="eastAsia"/>
        </w:rPr>
        <w:br/>
      </w:r>
      <w:r>
        <w:rPr>
          <w:rFonts w:ascii="仿宋" w:hAnsi="仿宋" w:cs="仿宋" w:hint="eastAsia"/>
        </w:rPr>
        <w:t xml:space="preserve">    </w:t>
      </w:r>
      <w:r>
        <w:rPr>
          <w:rFonts w:ascii="仿宋" w:hAnsi="仿宋" w:cs="仿宋" w:hint="eastAsia"/>
        </w:rPr>
        <w:t>①贯彻落实财政部《财政支出绩效评价管理暂行办法》</w:t>
      </w:r>
      <w:r>
        <w:rPr>
          <w:rFonts w:ascii="仿宋" w:hAnsi="仿宋" w:cs="仿宋" w:hint="eastAsia"/>
        </w:rPr>
        <w:t>(</w:t>
      </w:r>
      <w:r>
        <w:rPr>
          <w:rFonts w:ascii="仿宋" w:hAnsi="仿宋" w:cs="仿宋" w:hint="eastAsia"/>
        </w:rPr>
        <w:t>财</w:t>
      </w:r>
      <w:r>
        <w:rPr>
          <w:rFonts w:ascii="仿宋" w:hAnsi="仿宋" w:cs="仿宋" w:hint="eastAsia"/>
        </w:rPr>
        <w:t> </w:t>
      </w:r>
      <w:r>
        <w:rPr>
          <w:rFonts w:ascii="仿宋" w:hAnsi="仿宋" w:cs="仿宋" w:hint="eastAsia"/>
        </w:rPr>
        <w:t>预</w:t>
      </w:r>
      <w:r>
        <w:rPr>
          <w:rFonts w:ascii="仿宋" w:hAnsi="仿宋" w:cs="仿宋" w:hint="eastAsia"/>
        </w:rPr>
        <w:br/>
        <w:t>[2011]285</w:t>
      </w:r>
      <w:r>
        <w:rPr>
          <w:rFonts w:ascii="仿宋" w:hAnsi="仿宋" w:cs="仿宋" w:hint="eastAsia"/>
        </w:rPr>
        <w:t>号</w:t>
      </w:r>
      <w:r>
        <w:rPr>
          <w:rFonts w:ascii="仿宋" w:hAnsi="仿宋" w:cs="仿宋" w:hint="eastAsia"/>
        </w:rPr>
        <w:t>）</w:t>
      </w:r>
      <w:r>
        <w:rPr>
          <w:rFonts w:ascii="仿宋" w:hAnsi="仿宋" w:cs="仿宋" w:hint="eastAsia"/>
        </w:rPr>
        <w:t>文件精神，按照公共财政管理要求，运用一定的指标体系和评价标准，采取科学、规范的评价方法，采用定性及定量相结合的评价指标，对本项目的投入、过程、产出、效益进行客观公正地评价。</w:t>
      </w:r>
      <w:r>
        <w:rPr>
          <w:rFonts w:ascii="仿宋" w:hAnsi="仿宋" w:cs="仿宋" w:hint="eastAsia"/>
        </w:rPr>
        <w:t xml:space="preserve"> </w:t>
      </w:r>
    </w:p>
    <w:p w:rsidR="00686C2A" w:rsidRDefault="00C00947">
      <w:pPr>
        <w:widowControl/>
        <w:spacing w:line="520" w:lineRule="exact"/>
        <w:jc w:val="left"/>
        <w:rPr>
          <w:rFonts w:ascii="仿宋" w:hAnsi="仿宋" w:cs="仿宋"/>
        </w:rPr>
      </w:pPr>
      <w:r>
        <w:rPr>
          <w:rFonts w:ascii="仿宋" w:hAnsi="仿宋" w:cs="仿宋"/>
        </w:rPr>
        <w:t>②</w:t>
      </w:r>
      <w:r>
        <w:rPr>
          <w:rFonts w:ascii="仿宋" w:hAnsi="仿宋" w:cs="仿宋"/>
        </w:rPr>
        <w:t>通过绩效评价为合理分配资金、优化支出提供依据，也为逐步建立预算编制有目标，预算执行有监控，预算完成有评价，评价结果有反馈，反馈结果有应用的绩效评价机制提供决策依据。</w:t>
      </w:r>
    </w:p>
    <w:p w:rsidR="00686C2A" w:rsidRDefault="00C00947">
      <w:pPr>
        <w:widowControl/>
        <w:spacing w:line="520" w:lineRule="exact"/>
        <w:jc w:val="left"/>
        <w:rPr>
          <w:rFonts w:ascii="仿宋" w:hAnsi="仿宋" w:cs="仿宋"/>
        </w:rPr>
      </w:pPr>
      <w:r>
        <w:rPr>
          <w:rFonts w:ascii="仿宋" w:hAnsi="仿宋" w:cs="仿宋"/>
        </w:rPr>
        <w:t>③</w:t>
      </w:r>
      <w:r>
        <w:rPr>
          <w:rFonts w:ascii="仿宋" w:hAnsi="仿宋" w:cs="仿宋"/>
        </w:rPr>
        <w:t>通过绩效评价总结前一年度项目实施的经验教训，为进</w:t>
      </w:r>
      <w:r>
        <w:rPr>
          <w:rFonts w:ascii="仿宋" w:hAnsi="仿宋" w:cs="仿宋" w:hint="eastAsia"/>
        </w:rPr>
        <w:t>一</w:t>
      </w:r>
      <w:r>
        <w:rPr>
          <w:rFonts w:ascii="仿宋" w:hAnsi="仿宋" w:cs="仿宋"/>
        </w:rPr>
        <w:t>步加强</w:t>
      </w:r>
    </w:p>
    <w:p w:rsidR="00686C2A" w:rsidRDefault="00C00947">
      <w:pPr>
        <w:widowControl/>
        <w:spacing w:line="520" w:lineRule="exact"/>
        <w:ind w:firstLineChars="0" w:firstLine="0"/>
        <w:jc w:val="left"/>
        <w:rPr>
          <w:rFonts w:ascii="仿宋" w:hAnsi="仿宋" w:cs="仿宋"/>
        </w:rPr>
      </w:pPr>
      <w:r>
        <w:rPr>
          <w:rFonts w:ascii="仿宋" w:hAnsi="仿宋" w:cs="仿宋"/>
        </w:rPr>
        <w:t>本站项目管理，提高项目建设水平，发挥财政资金效益。</w:t>
      </w:r>
    </w:p>
    <w:p w:rsidR="00686C2A" w:rsidRDefault="00C00947">
      <w:pPr>
        <w:widowControl/>
        <w:spacing w:line="520" w:lineRule="exact"/>
        <w:ind w:firstLineChars="0" w:firstLine="0"/>
        <w:jc w:val="left"/>
        <w:rPr>
          <w:rFonts w:ascii="仿宋" w:hAnsi="仿宋" w:cs="仿宋"/>
          <w:b/>
          <w:bCs/>
          <w:kern w:val="0"/>
          <w:szCs w:val="28"/>
          <w:lang/>
        </w:rPr>
      </w:pPr>
      <w:r>
        <w:rPr>
          <w:rFonts w:ascii="仿宋" w:hAnsi="仿宋" w:cs="仿宋"/>
          <w:b/>
          <w:bCs/>
          <w:kern w:val="0"/>
          <w:szCs w:val="28"/>
          <w:lang/>
        </w:rPr>
        <w:lastRenderedPageBreak/>
        <w:t>(</w:t>
      </w:r>
      <w:r>
        <w:rPr>
          <w:rFonts w:ascii="仿宋" w:hAnsi="仿宋" w:cs="仿宋"/>
          <w:b/>
          <w:bCs/>
          <w:kern w:val="0"/>
          <w:szCs w:val="28"/>
          <w:lang/>
        </w:rPr>
        <w:t>二</w:t>
      </w:r>
      <w:r>
        <w:rPr>
          <w:rFonts w:ascii="仿宋" w:hAnsi="仿宋" w:cs="仿宋"/>
          <w:b/>
          <w:bCs/>
          <w:kern w:val="0"/>
          <w:szCs w:val="28"/>
          <w:lang/>
        </w:rPr>
        <w:t>)</w:t>
      </w:r>
      <w:r>
        <w:rPr>
          <w:rFonts w:ascii="仿宋" w:hAnsi="仿宋" w:cs="仿宋"/>
          <w:b/>
          <w:bCs/>
          <w:kern w:val="0"/>
          <w:szCs w:val="28"/>
          <w:lang/>
        </w:rPr>
        <w:t>绩效评价原则和依据、评价指标体系、评价方法</w:t>
      </w:r>
    </w:p>
    <w:p w:rsidR="00686C2A" w:rsidRDefault="00C00947">
      <w:pPr>
        <w:spacing w:line="520" w:lineRule="exact"/>
        <w:ind w:firstLine="562"/>
        <w:rPr>
          <w:rFonts w:ascii="仿宋" w:hAnsi="仿宋" w:cs="仿宋"/>
          <w:b/>
          <w:bCs/>
        </w:rPr>
      </w:pPr>
      <w:r>
        <w:rPr>
          <w:rFonts w:ascii="仿宋" w:hAnsi="仿宋" w:cs="仿宋" w:hint="eastAsia"/>
          <w:b/>
          <w:bCs/>
        </w:rPr>
        <w:t>1</w:t>
      </w:r>
      <w:r>
        <w:rPr>
          <w:rFonts w:ascii="仿宋" w:hAnsi="仿宋" w:cs="仿宋" w:hint="eastAsia"/>
          <w:b/>
          <w:bCs/>
        </w:rPr>
        <w:t>、绩效评价原则</w:t>
      </w:r>
    </w:p>
    <w:p w:rsidR="00686C2A" w:rsidRDefault="00C00947">
      <w:pPr>
        <w:spacing w:line="520" w:lineRule="exact"/>
        <w:rPr>
          <w:rFonts w:ascii="仿宋" w:hAnsi="仿宋" w:cs="仿宋"/>
        </w:rPr>
      </w:pPr>
      <w:r>
        <w:rPr>
          <w:rFonts w:ascii="仿宋" w:hAnsi="仿宋" w:cs="仿宋" w:hint="eastAsia"/>
        </w:rPr>
        <w:t>本次绩效评价，本站遵循科学规范原则、公正公开原则、分级分类</w:t>
      </w:r>
    </w:p>
    <w:p w:rsidR="00686C2A" w:rsidRDefault="00C00947">
      <w:pPr>
        <w:spacing w:line="520" w:lineRule="exact"/>
        <w:ind w:firstLineChars="0" w:firstLine="0"/>
        <w:rPr>
          <w:rFonts w:ascii="仿宋" w:hAnsi="仿宋" w:cs="仿宋"/>
        </w:rPr>
      </w:pPr>
      <w:r>
        <w:rPr>
          <w:rFonts w:ascii="仿宋" w:hAnsi="仿宋" w:cs="仿宋" w:hint="eastAsia"/>
        </w:rPr>
        <w:t>原则、绩效相关原则。</w:t>
      </w:r>
    </w:p>
    <w:p w:rsidR="00686C2A" w:rsidRDefault="00C00947">
      <w:pPr>
        <w:spacing w:line="520" w:lineRule="exact"/>
        <w:rPr>
          <w:rFonts w:ascii="仿宋" w:hAnsi="仿宋" w:cs="仿宋"/>
        </w:rPr>
      </w:pPr>
      <w:r>
        <w:rPr>
          <w:rFonts w:ascii="仿宋" w:hAnsi="仿宋" w:cs="仿宋" w:hint="eastAsia"/>
        </w:rPr>
        <w:t>科学规范原则</w:t>
      </w:r>
      <w:r>
        <w:rPr>
          <w:rFonts w:ascii="仿宋" w:hAnsi="仿宋" w:cs="仿宋" w:hint="eastAsia"/>
        </w:rPr>
        <w:t>:</w:t>
      </w:r>
      <w:r>
        <w:rPr>
          <w:rFonts w:ascii="仿宋" w:hAnsi="仿宋" w:cs="仿宋" w:hint="eastAsia"/>
        </w:rPr>
        <w:t>绩效评价注重财政支出的经济性、效率性和有效性，严格执行规定的程序，采用定量与定性分析相结合的方法。</w:t>
      </w:r>
    </w:p>
    <w:p w:rsidR="00686C2A" w:rsidRDefault="00C00947">
      <w:pPr>
        <w:spacing w:line="520" w:lineRule="exact"/>
        <w:rPr>
          <w:rFonts w:ascii="仿宋" w:hAnsi="仿宋" w:cs="仿宋"/>
        </w:rPr>
      </w:pPr>
      <w:r>
        <w:rPr>
          <w:rFonts w:ascii="仿宋" w:hAnsi="仿宋" w:cs="仿宋" w:hint="eastAsia"/>
        </w:rPr>
        <w:t>公正公开原则</w:t>
      </w:r>
      <w:r>
        <w:rPr>
          <w:rFonts w:ascii="仿宋" w:hAnsi="仿宋" w:cs="仿宋" w:hint="eastAsia"/>
        </w:rPr>
        <w:t>:</w:t>
      </w:r>
      <w:r>
        <w:rPr>
          <w:rFonts w:ascii="仿宋" w:hAnsi="仿宋" w:cs="仿宋" w:hint="eastAsia"/>
        </w:rPr>
        <w:t>坚持客观公正，标准统一、资料可靠，依法公开并</w:t>
      </w:r>
    </w:p>
    <w:p w:rsidR="00686C2A" w:rsidRDefault="00C00947">
      <w:pPr>
        <w:spacing w:line="520" w:lineRule="exact"/>
        <w:ind w:firstLineChars="0" w:firstLine="0"/>
        <w:rPr>
          <w:rFonts w:ascii="仿宋" w:hAnsi="仿宋" w:cs="仿宋"/>
        </w:rPr>
      </w:pPr>
      <w:r>
        <w:rPr>
          <w:rFonts w:ascii="仿宋" w:hAnsi="仿宋" w:cs="仿宋" w:hint="eastAsia"/>
        </w:rPr>
        <w:t>接受监督。</w:t>
      </w:r>
    </w:p>
    <w:p w:rsidR="00686C2A" w:rsidRDefault="00C00947">
      <w:pPr>
        <w:spacing w:line="520" w:lineRule="exact"/>
        <w:rPr>
          <w:rFonts w:ascii="仿宋" w:hAnsi="仿宋" w:cs="仿宋"/>
        </w:rPr>
      </w:pPr>
      <w:r>
        <w:rPr>
          <w:rFonts w:ascii="仿宋" w:hAnsi="仿宋" w:cs="仿宋" w:hint="eastAsia"/>
        </w:rPr>
        <w:t>分级分类原则</w:t>
      </w:r>
      <w:r>
        <w:rPr>
          <w:rFonts w:ascii="仿宋" w:hAnsi="仿宋" w:cs="仿宋" w:hint="eastAsia"/>
        </w:rPr>
        <w:t>:</w:t>
      </w:r>
      <w:r>
        <w:rPr>
          <w:rFonts w:ascii="仿宋" w:hAnsi="仿宋" w:cs="仿宋" w:hint="eastAsia"/>
        </w:rPr>
        <w:t>绩效评估由县级财政部门、相关单位根据评价对象的特点分类组织实施。</w:t>
      </w:r>
    </w:p>
    <w:p w:rsidR="00686C2A" w:rsidRDefault="00C00947">
      <w:pPr>
        <w:spacing w:line="520" w:lineRule="exact"/>
        <w:rPr>
          <w:rFonts w:ascii="仿宋" w:hAnsi="仿宋" w:cs="仿宋"/>
        </w:rPr>
      </w:pPr>
      <w:r>
        <w:rPr>
          <w:rFonts w:ascii="仿宋" w:hAnsi="仿宋" w:cs="仿宋" w:hint="eastAsia"/>
        </w:rPr>
        <w:t>绩效相关原则</w:t>
      </w:r>
      <w:r>
        <w:rPr>
          <w:rFonts w:ascii="仿宋" w:hAnsi="仿宋" w:cs="仿宋" w:hint="eastAsia"/>
        </w:rPr>
        <w:t>:</w:t>
      </w:r>
      <w:r>
        <w:rPr>
          <w:rFonts w:ascii="仿宋" w:hAnsi="仿宋" w:cs="仿宋" w:hint="eastAsia"/>
        </w:rPr>
        <w:t>绩效评价针对具体支出及其产出绩效进行，评价结果应清晰反映支出与产出绩效之间的紧密对应关系。</w:t>
      </w:r>
    </w:p>
    <w:p w:rsidR="00686C2A" w:rsidRDefault="00C00947">
      <w:pPr>
        <w:spacing w:line="520" w:lineRule="exact"/>
        <w:ind w:firstLine="562"/>
        <w:rPr>
          <w:rFonts w:ascii="仿宋" w:hAnsi="仿宋" w:cs="仿宋"/>
          <w:b/>
          <w:bCs/>
        </w:rPr>
      </w:pPr>
      <w:r>
        <w:rPr>
          <w:rFonts w:ascii="仿宋" w:hAnsi="仿宋" w:cs="仿宋"/>
          <w:b/>
          <w:bCs/>
        </w:rPr>
        <w:t>2</w:t>
      </w:r>
      <w:r>
        <w:rPr>
          <w:rFonts w:ascii="仿宋" w:hAnsi="仿宋" w:cs="仿宋"/>
          <w:b/>
          <w:bCs/>
        </w:rPr>
        <w:t>、绩效评价依据</w:t>
      </w:r>
    </w:p>
    <w:p w:rsidR="00686C2A" w:rsidRDefault="00C00947">
      <w:pPr>
        <w:spacing w:line="520" w:lineRule="exact"/>
        <w:rPr>
          <w:rFonts w:ascii="仿宋" w:hAnsi="仿宋" w:cs="仿宋"/>
        </w:rPr>
      </w:pPr>
      <w:r>
        <w:rPr>
          <w:rFonts w:ascii="仿宋" w:hAnsi="仿宋" w:cs="仿宋" w:hint="eastAsia"/>
        </w:rPr>
        <w:t>（</w:t>
      </w:r>
      <w:r>
        <w:rPr>
          <w:rFonts w:ascii="仿宋" w:hAnsi="仿宋" w:cs="仿宋" w:hint="eastAsia"/>
        </w:rPr>
        <w:t>1</w:t>
      </w:r>
      <w:r>
        <w:rPr>
          <w:rFonts w:ascii="仿宋" w:hAnsi="仿宋" w:cs="仿宋" w:hint="eastAsia"/>
        </w:rPr>
        <w:t>）</w:t>
      </w:r>
      <w:r>
        <w:rPr>
          <w:rFonts w:ascii="仿宋" w:hAnsi="仿宋" w:cs="仿宋"/>
        </w:rPr>
        <w:t xml:space="preserve"> </w:t>
      </w:r>
      <w:r>
        <w:rPr>
          <w:rFonts w:ascii="仿宋" w:hAnsi="仿宋" w:cs="仿宋"/>
        </w:rPr>
        <w:t>财政部《财政支出绩效评价暂行管理办法》</w:t>
      </w:r>
      <w:r>
        <w:rPr>
          <w:rFonts w:ascii="仿宋" w:hAnsi="仿宋" w:cs="仿宋"/>
        </w:rPr>
        <w:t xml:space="preserve"> (</w:t>
      </w:r>
      <w:r>
        <w:rPr>
          <w:rFonts w:ascii="仿宋" w:hAnsi="仿宋" w:cs="仿宋"/>
        </w:rPr>
        <w:t>财预</w:t>
      </w:r>
      <w:r>
        <w:rPr>
          <w:rFonts w:ascii="仿宋" w:hAnsi="仿宋" w:cs="仿宋" w:hint="eastAsia"/>
        </w:rPr>
        <w:t>[</w:t>
      </w:r>
      <w:r>
        <w:rPr>
          <w:rFonts w:ascii="仿宋" w:hAnsi="仿宋" w:cs="仿宋"/>
        </w:rPr>
        <w:t>2011]285</w:t>
      </w:r>
    </w:p>
    <w:p w:rsidR="00686C2A" w:rsidRDefault="00C00947">
      <w:pPr>
        <w:spacing w:line="520" w:lineRule="exact"/>
        <w:ind w:firstLineChars="0" w:firstLine="0"/>
        <w:rPr>
          <w:rFonts w:ascii="仿宋" w:hAnsi="仿宋" w:cs="仿宋"/>
        </w:rPr>
      </w:pPr>
      <w:r>
        <w:rPr>
          <w:rFonts w:ascii="仿宋" w:hAnsi="仿宋" w:cs="仿宋"/>
        </w:rPr>
        <w:t>号</w:t>
      </w:r>
      <w:r>
        <w:rPr>
          <w:rFonts w:ascii="仿宋" w:hAnsi="仿宋" w:cs="仿宋"/>
        </w:rPr>
        <w:t>)</w:t>
      </w:r>
    </w:p>
    <w:p w:rsidR="00686C2A" w:rsidRDefault="00C00947">
      <w:pPr>
        <w:spacing w:line="520" w:lineRule="exact"/>
        <w:rPr>
          <w:rFonts w:ascii="仿宋" w:hAnsi="仿宋" w:cs="仿宋"/>
        </w:rPr>
      </w:pPr>
      <w:r>
        <w:rPr>
          <w:rFonts w:ascii="仿宋" w:hAnsi="仿宋" w:cs="仿宋" w:hint="eastAsia"/>
        </w:rPr>
        <w:t>（</w:t>
      </w:r>
      <w:r>
        <w:rPr>
          <w:rFonts w:ascii="仿宋" w:hAnsi="仿宋" w:cs="仿宋" w:hint="eastAsia"/>
        </w:rPr>
        <w:t>2</w:t>
      </w:r>
      <w:r>
        <w:rPr>
          <w:rFonts w:ascii="仿宋" w:hAnsi="仿宋" w:cs="仿宋" w:hint="eastAsia"/>
        </w:rPr>
        <w:t>）</w:t>
      </w:r>
      <w:r>
        <w:rPr>
          <w:rFonts w:ascii="仿宋" w:hAnsi="仿宋" w:cs="仿宋"/>
        </w:rPr>
        <w:t>财政</w:t>
      </w:r>
      <w:r>
        <w:rPr>
          <w:rFonts w:ascii="仿宋" w:hAnsi="仿宋" w:cs="仿宋" w:hint="eastAsia"/>
        </w:rPr>
        <w:t>部</w:t>
      </w:r>
      <w:r>
        <w:rPr>
          <w:rFonts w:ascii="仿宋" w:hAnsi="仿宋" w:cs="仿宋"/>
        </w:rPr>
        <w:t>《推进预算绩效管理的指导意见》</w:t>
      </w:r>
      <w:r>
        <w:rPr>
          <w:rFonts w:ascii="仿宋" w:hAnsi="仿宋" w:cs="仿宋"/>
        </w:rPr>
        <w:t>(</w:t>
      </w:r>
      <w:r>
        <w:rPr>
          <w:rFonts w:ascii="仿宋" w:hAnsi="仿宋" w:cs="仿宋"/>
        </w:rPr>
        <w:t>财</w:t>
      </w:r>
      <w:r>
        <w:rPr>
          <w:rFonts w:ascii="仿宋" w:hAnsi="仿宋" w:cs="仿宋" w:hint="eastAsia"/>
        </w:rPr>
        <w:t>预</w:t>
      </w:r>
      <w:r>
        <w:rPr>
          <w:rFonts w:ascii="仿宋" w:hAnsi="仿宋" w:cs="仿宋" w:hint="eastAsia"/>
        </w:rPr>
        <w:t>[</w:t>
      </w:r>
      <w:r>
        <w:rPr>
          <w:rFonts w:ascii="仿宋" w:hAnsi="仿宋" w:cs="仿宋"/>
        </w:rPr>
        <w:t>2011]</w:t>
      </w:r>
      <w:r>
        <w:rPr>
          <w:rFonts w:ascii="仿宋" w:hAnsi="仿宋" w:cs="仿宋" w:hint="eastAsia"/>
        </w:rPr>
        <w:t>416</w:t>
      </w:r>
      <w:r>
        <w:rPr>
          <w:rFonts w:ascii="仿宋" w:hAnsi="仿宋" w:cs="仿宋"/>
        </w:rPr>
        <w:t>号</w:t>
      </w:r>
      <w:r>
        <w:rPr>
          <w:rFonts w:ascii="仿宋" w:hAnsi="仿宋" w:cs="仿宋"/>
        </w:rPr>
        <w:t>)</w:t>
      </w:r>
    </w:p>
    <w:p w:rsidR="00686C2A" w:rsidRDefault="00C00947">
      <w:pPr>
        <w:numPr>
          <w:ilvl w:val="0"/>
          <w:numId w:val="3"/>
        </w:numPr>
        <w:spacing w:line="520" w:lineRule="exact"/>
        <w:rPr>
          <w:rFonts w:ascii="仿宋" w:hAnsi="仿宋" w:cs="仿宋"/>
        </w:rPr>
      </w:pPr>
      <w:r>
        <w:rPr>
          <w:rFonts w:ascii="仿宋" w:hAnsi="仿宋" w:cs="仿宋" w:hint="eastAsia"/>
        </w:rPr>
        <w:t>财政部《预算绩效管理共性指标体系框架》</w:t>
      </w:r>
      <w:r>
        <w:rPr>
          <w:rFonts w:ascii="仿宋" w:hAnsi="仿宋" w:cs="仿宋"/>
        </w:rPr>
        <w:t>(</w:t>
      </w:r>
      <w:r>
        <w:rPr>
          <w:rFonts w:ascii="仿宋" w:hAnsi="仿宋" w:cs="仿宋"/>
        </w:rPr>
        <w:t>财</w:t>
      </w:r>
      <w:r>
        <w:rPr>
          <w:rFonts w:ascii="仿宋" w:hAnsi="仿宋" w:cs="仿宋" w:hint="eastAsia"/>
        </w:rPr>
        <w:t>预</w:t>
      </w:r>
      <w:r>
        <w:rPr>
          <w:rFonts w:ascii="仿宋" w:hAnsi="仿宋" w:cs="仿宋" w:hint="eastAsia"/>
        </w:rPr>
        <w:t>[</w:t>
      </w:r>
      <w:r>
        <w:rPr>
          <w:rFonts w:ascii="仿宋" w:hAnsi="仿宋" w:cs="仿宋"/>
        </w:rPr>
        <w:t>201</w:t>
      </w:r>
      <w:r>
        <w:rPr>
          <w:rFonts w:ascii="仿宋" w:hAnsi="仿宋" w:cs="仿宋" w:hint="eastAsia"/>
        </w:rPr>
        <w:t>3</w:t>
      </w:r>
      <w:r>
        <w:rPr>
          <w:rFonts w:ascii="仿宋" w:hAnsi="仿宋" w:cs="仿宋"/>
        </w:rPr>
        <w:t>]</w:t>
      </w:r>
      <w:r>
        <w:rPr>
          <w:rFonts w:ascii="仿宋" w:hAnsi="仿宋" w:cs="仿宋" w:hint="eastAsia"/>
        </w:rPr>
        <w:t>53</w:t>
      </w:r>
      <w:r>
        <w:rPr>
          <w:rFonts w:ascii="仿宋" w:hAnsi="仿宋" w:cs="仿宋"/>
        </w:rPr>
        <w:t>号</w:t>
      </w:r>
      <w:r>
        <w:rPr>
          <w:rFonts w:ascii="仿宋" w:hAnsi="仿宋" w:cs="仿宋"/>
        </w:rPr>
        <w:t>)</w:t>
      </w:r>
    </w:p>
    <w:p w:rsidR="00686C2A" w:rsidRDefault="00C00947">
      <w:pPr>
        <w:spacing w:line="520" w:lineRule="exact"/>
        <w:rPr>
          <w:rFonts w:ascii="仿宋" w:hAnsi="仿宋" w:cs="仿宋"/>
        </w:rPr>
      </w:pPr>
      <w:r>
        <w:rPr>
          <w:rFonts w:ascii="仿宋" w:hAnsi="仿宋" w:cs="仿宋" w:hint="eastAsia"/>
        </w:rPr>
        <w:t>（</w:t>
      </w:r>
      <w:r>
        <w:rPr>
          <w:rFonts w:ascii="仿宋" w:hAnsi="仿宋" w:cs="仿宋" w:hint="eastAsia"/>
        </w:rPr>
        <w:t>4</w:t>
      </w:r>
      <w:r>
        <w:rPr>
          <w:rFonts w:ascii="仿宋" w:hAnsi="仿宋" w:cs="仿宋" w:hint="eastAsia"/>
        </w:rPr>
        <w:t>）</w:t>
      </w:r>
      <w:r>
        <w:rPr>
          <w:rFonts w:ascii="仿宋" w:hAnsi="仿宋" w:cs="仿宋" w:hint="eastAsia"/>
        </w:rPr>
        <w:t>江西省人民政府《关于全面推进预算绩效管理的实施意见》（赣府发</w:t>
      </w:r>
      <w:r>
        <w:rPr>
          <w:rFonts w:ascii="仿宋" w:hAnsi="仿宋" w:cs="仿宋" w:hint="eastAsia"/>
        </w:rPr>
        <w:t>[2013]8</w:t>
      </w:r>
      <w:r>
        <w:rPr>
          <w:rFonts w:ascii="仿宋" w:hAnsi="仿宋" w:cs="仿宋" w:hint="eastAsia"/>
        </w:rPr>
        <w:t>号）</w:t>
      </w:r>
    </w:p>
    <w:p w:rsidR="00686C2A" w:rsidRDefault="00C00947">
      <w:pPr>
        <w:spacing w:line="520" w:lineRule="exact"/>
      </w:pPr>
      <w:r>
        <w:rPr>
          <w:rFonts w:hint="eastAsia"/>
        </w:rPr>
        <w:t>（</w:t>
      </w:r>
      <w:r>
        <w:rPr>
          <w:rFonts w:hint="eastAsia"/>
        </w:rPr>
        <w:t>5</w:t>
      </w:r>
      <w:r>
        <w:rPr>
          <w:rFonts w:hint="eastAsia"/>
        </w:rPr>
        <w:t>）</w:t>
      </w:r>
      <w:r>
        <w:rPr>
          <w:rFonts w:hint="eastAsia"/>
        </w:rPr>
        <w:t>南昌市人民政府</w:t>
      </w:r>
      <w:r>
        <w:rPr>
          <w:rFonts w:hint="eastAsia"/>
        </w:rPr>
        <w:t>《</w:t>
      </w:r>
      <w:r>
        <w:rPr>
          <w:rFonts w:hint="eastAsia"/>
        </w:rPr>
        <w:t>关于印发</w:t>
      </w:r>
      <w:r>
        <w:rPr>
          <w:rFonts w:hint="eastAsia"/>
        </w:rPr>
        <w:t>&lt;</w:t>
      </w:r>
      <w:r>
        <w:rPr>
          <w:rFonts w:hint="eastAsia"/>
        </w:rPr>
        <w:t>南昌市财政支出绩效评价管理办法</w:t>
      </w:r>
      <w:r>
        <w:rPr>
          <w:rFonts w:hint="eastAsia"/>
        </w:rPr>
        <w:t>&gt;</w:t>
      </w:r>
      <w:r>
        <w:rPr>
          <w:rFonts w:hint="eastAsia"/>
        </w:rPr>
        <w:t>（试行）的通知</w:t>
      </w:r>
      <w:r>
        <w:rPr>
          <w:rFonts w:hint="eastAsia"/>
        </w:rPr>
        <w:t>》</w:t>
      </w:r>
      <w:r>
        <w:rPr>
          <w:rFonts w:hint="eastAsia"/>
        </w:rPr>
        <w:t>（洪府发</w:t>
      </w:r>
      <w:r>
        <w:rPr>
          <w:rFonts w:hint="eastAsia"/>
        </w:rPr>
        <w:t>[2014]8</w:t>
      </w:r>
      <w:r>
        <w:rPr>
          <w:rFonts w:hint="eastAsia"/>
        </w:rPr>
        <w:t>号）</w:t>
      </w:r>
    </w:p>
    <w:p w:rsidR="00686C2A" w:rsidRDefault="00C00947">
      <w:pPr>
        <w:spacing w:line="520" w:lineRule="exact"/>
      </w:pPr>
      <w:r>
        <w:rPr>
          <w:rFonts w:hint="eastAsia"/>
        </w:rPr>
        <w:t>（</w:t>
      </w:r>
      <w:r>
        <w:rPr>
          <w:rFonts w:hint="eastAsia"/>
        </w:rPr>
        <w:t>6</w:t>
      </w:r>
      <w:r>
        <w:rPr>
          <w:rFonts w:hint="eastAsia"/>
        </w:rPr>
        <w:t>）</w:t>
      </w:r>
      <w:r>
        <w:rPr>
          <w:rFonts w:hint="eastAsia"/>
        </w:rPr>
        <w:t>《南昌市财政局关于开展</w:t>
      </w:r>
      <w:r>
        <w:rPr>
          <w:rFonts w:hint="eastAsia"/>
        </w:rPr>
        <w:t>2</w:t>
      </w:r>
      <w:r>
        <w:rPr>
          <w:rFonts w:hint="eastAsia"/>
        </w:rPr>
        <w:t>021</w:t>
      </w:r>
      <w:r>
        <w:rPr>
          <w:rFonts w:hint="eastAsia"/>
        </w:rPr>
        <w:t>年度</w:t>
      </w:r>
      <w:r>
        <w:rPr>
          <w:rFonts w:hint="eastAsia"/>
        </w:rPr>
        <w:t>预算绩效管理有关</w:t>
      </w:r>
      <w:r>
        <w:rPr>
          <w:rFonts w:hint="eastAsia"/>
        </w:rPr>
        <w:t>工作的通知》（洪财办</w:t>
      </w:r>
      <w:r>
        <w:rPr>
          <w:rFonts w:hint="eastAsia"/>
        </w:rPr>
        <w:t>[20</w:t>
      </w:r>
      <w:r>
        <w:rPr>
          <w:rFonts w:hint="eastAsia"/>
        </w:rPr>
        <w:t>21</w:t>
      </w:r>
      <w:r>
        <w:rPr>
          <w:rFonts w:hint="eastAsia"/>
        </w:rPr>
        <w:t>]</w:t>
      </w:r>
      <w:r>
        <w:rPr>
          <w:rFonts w:hint="eastAsia"/>
        </w:rPr>
        <w:t>7</w:t>
      </w:r>
      <w:r>
        <w:rPr>
          <w:rFonts w:hint="eastAsia"/>
        </w:rPr>
        <w:t>号）</w:t>
      </w:r>
    </w:p>
    <w:p w:rsidR="00686C2A" w:rsidRDefault="00C00947">
      <w:pPr>
        <w:spacing w:line="520" w:lineRule="exact"/>
        <w:rPr>
          <w:rFonts w:ascii="仿宋" w:hAnsi="仿宋" w:cs="仿宋"/>
        </w:rPr>
      </w:pPr>
      <w:r>
        <w:rPr>
          <w:rFonts w:ascii="仿宋" w:hAnsi="仿宋" w:cs="仿宋" w:hint="eastAsia"/>
        </w:rPr>
        <w:lastRenderedPageBreak/>
        <w:t>（</w:t>
      </w:r>
      <w:r>
        <w:rPr>
          <w:rFonts w:ascii="仿宋" w:hAnsi="仿宋" w:cs="仿宋" w:hint="eastAsia"/>
        </w:rPr>
        <w:t>7</w:t>
      </w:r>
      <w:r>
        <w:rPr>
          <w:rFonts w:ascii="仿宋" w:hAnsi="仿宋" w:cs="仿宋" w:hint="eastAsia"/>
        </w:rPr>
        <w:t>）</w:t>
      </w:r>
      <w:r>
        <w:rPr>
          <w:rFonts w:ascii="仿宋" w:hAnsi="仿宋" w:cs="仿宋" w:hint="eastAsia"/>
          <w:szCs w:val="28"/>
        </w:rPr>
        <w:t>《</w:t>
      </w:r>
      <w:r>
        <w:rPr>
          <w:rFonts w:ascii="仿宋" w:hAnsi="仿宋" w:cs="仿宋" w:hint="eastAsia"/>
          <w:szCs w:val="28"/>
        </w:rPr>
        <w:t>南</w:t>
      </w:r>
      <w:r>
        <w:rPr>
          <w:rFonts w:ascii="仿宋" w:hAnsi="仿宋" w:cs="仿宋" w:hint="eastAsia"/>
          <w:szCs w:val="28"/>
        </w:rPr>
        <w:t>昌市人民政府办公厅抄告单</w:t>
      </w:r>
      <w:r>
        <w:rPr>
          <w:rFonts w:ascii="仿宋" w:hAnsi="仿宋" w:cs="仿宋" w:hint="eastAsia"/>
          <w:szCs w:val="28"/>
        </w:rPr>
        <w:t>》（</w:t>
      </w:r>
      <w:r>
        <w:rPr>
          <w:rFonts w:ascii="仿宋" w:hAnsi="仿宋" w:cs="仿宋" w:hint="eastAsia"/>
          <w:szCs w:val="28"/>
        </w:rPr>
        <w:t>洪</w:t>
      </w:r>
      <w:proofErr w:type="gramStart"/>
      <w:r>
        <w:rPr>
          <w:rFonts w:ascii="仿宋" w:hAnsi="仿宋" w:cs="仿宋" w:hint="eastAsia"/>
          <w:szCs w:val="28"/>
        </w:rPr>
        <w:t>府厅抄字</w:t>
      </w:r>
      <w:proofErr w:type="gramEnd"/>
      <w:r>
        <w:rPr>
          <w:rFonts w:ascii="仿宋" w:hAnsi="仿宋" w:cs="仿宋" w:hint="eastAsia"/>
          <w:szCs w:val="28"/>
        </w:rPr>
        <w:t>〔</w:t>
      </w:r>
      <w:r>
        <w:rPr>
          <w:rFonts w:ascii="仿宋" w:hAnsi="仿宋" w:cs="仿宋" w:hint="eastAsia"/>
          <w:szCs w:val="28"/>
        </w:rPr>
        <w:t>201</w:t>
      </w:r>
      <w:r>
        <w:rPr>
          <w:rFonts w:ascii="仿宋" w:hAnsi="仿宋" w:cs="仿宋" w:hint="eastAsia"/>
          <w:szCs w:val="28"/>
        </w:rPr>
        <w:t>6</w:t>
      </w:r>
      <w:r>
        <w:rPr>
          <w:rFonts w:ascii="仿宋" w:hAnsi="仿宋" w:cs="仿宋" w:hint="eastAsia"/>
          <w:szCs w:val="28"/>
        </w:rPr>
        <w:t>〕</w:t>
      </w:r>
      <w:r>
        <w:rPr>
          <w:rFonts w:ascii="仿宋" w:hAnsi="仿宋" w:cs="仿宋" w:hint="eastAsia"/>
          <w:szCs w:val="28"/>
        </w:rPr>
        <w:t>230</w:t>
      </w:r>
      <w:r>
        <w:rPr>
          <w:rFonts w:ascii="仿宋" w:hAnsi="仿宋" w:cs="仿宋" w:hint="eastAsia"/>
          <w:szCs w:val="28"/>
        </w:rPr>
        <w:t>号</w:t>
      </w:r>
      <w:r>
        <w:rPr>
          <w:rFonts w:ascii="仿宋" w:hAnsi="仿宋" w:cs="仿宋" w:hint="eastAsia"/>
          <w:szCs w:val="28"/>
        </w:rPr>
        <w:t>）</w:t>
      </w:r>
      <w:r>
        <w:rPr>
          <w:rFonts w:ascii="仿宋" w:hAnsi="仿宋" w:cs="仿宋" w:hint="eastAsia"/>
        </w:rPr>
        <w:t xml:space="preserve">   </w:t>
      </w:r>
    </w:p>
    <w:p w:rsidR="00686C2A" w:rsidRDefault="00C00947">
      <w:pPr>
        <w:spacing w:line="520" w:lineRule="exact"/>
        <w:rPr>
          <w:rFonts w:ascii="仿宋" w:hAnsi="仿宋" w:cs="仿宋"/>
        </w:rPr>
      </w:pPr>
      <w:r>
        <w:rPr>
          <w:rFonts w:ascii="仿宋" w:hAnsi="仿宋" w:cs="仿宋" w:hint="eastAsia"/>
        </w:rPr>
        <w:t>（</w:t>
      </w:r>
      <w:r>
        <w:rPr>
          <w:rFonts w:ascii="仿宋" w:hAnsi="仿宋" w:cs="仿宋" w:hint="eastAsia"/>
        </w:rPr>
        <w:t>8</w:t>
      </w:r>
      <w:r>
        <w:rPr>
          <w:rFonts w:ascii="仿宋" w:hAnsi="仿宋" w:cs="仿宋" w:hint="eastAsia"/>
        </w:rPr>
        <w:t>）</w:t>
      </w:r>
      <w:r>
        <w:rPr>
          <w:rFonts w:ascii="仿宋" w:hAnsi="仿宋" w:cs="仿宋" w:hint="eastAsia"/>
          <w:szCs w:val="28"/>
        </w:rPr>
        <w:t>《</w:t>
      </w:r>
      <w:r>
        <w:rPr>
          <w:rFonts w:ascii="仿宋" w:hAnsi="仿宋" w:cs="仿宋" w:hint="eastAsia"/>
          <w:szCs w:val="28"/>
        </w:rPr>
        <w:t>南昌市人民政府办公厅抄告单</w:t>
      </w:r>
      <w:r>
        <w:rPr>
          <w:rFonts w:ascii="仿宋" w:hAnsi="仿宋" w:cs="仿宋" w:hint="eastAsia"/>
          <w:szCs w:val="28"/>
        </w:rPr>
        <w:t>》（</w:t>
      </w:r>
      <w:r>
        <w:rPr>
          <w:rFonts w:ascii="仿宋" w:hAnsi="仿宋" w:cs="仿宋" w:hint="eastAsia"/>
          <w:szCs w:val="28"/>
        </w:rPr>
        <w:t>洪</w:t>
      </w:r>
      <w:proofErr w:type="gramStart"/>
      <w:r>
        <w:rPr>
          <w:rFonts w:ascii="仿宋" w:hAnsi="仿宋" w:cs="仿宋" w:hint="eastAsia"/>
          <w:szCs w:val="28"/>
        </w:rPr>
        <w:t>府厅抄字</w:t>
      </w:r>
      <w:proofErr w:type="gramEnd"/>
      <w:r>
        <w:rPr>
          <w:rFonts w:ascii="仿宋" w:hAnsi="仿宋" w:cs="仿宋" w:hint="eastAsia"/>
          <w:szCs w:val="28"/>
        </w:rPr>
        <w:t>〔</w:t>
      </w:r>
      <w:r>
        <w:rPr>
          <w:rFonts w:ascii="仿宋" w:hAnsi="仿宋" w:cs="仿宋" w:hint="eastAsia"/>
          <w:szCs w:val="28"/>
        </w:rPr>
        <w:t>201</w:t>
      </w:r>
      <w:r>
        <w:rPr>
          <w:rFonts w:ascii="仿宋" w:hAnsi="仿宋" w:cs="仿宋" w:hint="eastAsia"/>
          <w:szCs w:val="28"/>
        </w:rPr>
        <w:t>7</w:t>
      </w:r>
      <w:r>
        <w:rPr>
          <w:rFonts w:ascii="仿宋" w:hAnsi="仿宋" w:cs="仿宋" w:hint="eastAsia"/>
          <w:szCs w:val="28"/>
        </w:rPr>
        <w:t>〕</w:t>
      </w:r>
      <w:r>
        <w:rPr>
          <w:rFonts w:ascii="仿宋" w:hAnsi="仿宋" w:cs="仿宋" w:hint="eastAsia"/>
          <w:szCs w:val="28"/>
        </w:rPr>
        <w:t>418</w:t>
      </w:r>
      <w:r>
        <w:rPr>
          <w:rFonts w:ascii="仿宋" w:hAnsi="仿宋" w:cs="仿宋" w:hint="eastAsia"/>
          <w:szCs w:val="28"/>
        </w:rPr>
        <w:t>号</w:t>
      </w:r>
      <w:r>
        <w:rPr>
          <w:rFonts w:ascii="仿宋" w:hAnsi="仿宋" w:cs="仿宋" w:hint="eastAsia"/>
          <w:szCs w:val="28"/>
        </w:rPr>
        <w:t>）</w:t>
      </w:r>
      <w:r>
        <w:rPr>
          <w:rFonts w:ascii="仿宋" w:hAnsi="仿宋" w:cs="仿宋" w:hint="eastAsia"/>
        </w:rPr>
        <w:t xml:space="preserve"> </w:t>
      </w:r>
    </w:p>
    <w:p w:rsidR="00686C2A" w:rsidRDefault="00C00947">
      <w:pPr>
        <w:spacing w:line="520" w:lineRule="exact"/>
        <w:rPr>
          <w:rFonts w:ascii="仿宋" w:hAnsi="仿宋" w:cs="仿宋"/>
        </w:rPr>
      </w:pPr>
      <w:r>
        <w:rPr>
          <w:rFonts w:ascii="仿宋" w:hAnsi="仿宋" w:cs="仿宋" w:hint="eastAsia"/>
        </w:rPr>
        <w:t>（</w:t>
      </w:r>
      <w:r>
        <w:rPr>
          <w:rFonts w:ascii="仿宋" w:hAnsi="仿宋" w:cs="仿宋" w:hint="eastAsia"/>
        </w:rPr>
        <w:t>9</w:t>
      </w:r>
      <w:r>
        <w:rPr>
          <w:rFonts w:ascii="仿宋" w:hAnsi="仿宋" w:cs="仿宋" w:hint="eastAsia"/>
        </w:rPr>
        <w:t>）</w:t>
      </w:r>
      <w:r>
        <w:rPr>
          <w:rFonts w:ascii="仿宋" w:hAnsi="仿宋" w:cs="仿宋" w:hint="eastAsia"/>
          <w:szCs w:val="28"/>
        </w:rPr>
        <w:t>《</w:t>
      </w:r>
      <w:r>
        <w:rPr>
          <w:rFonts w:ascii="仿宋" w:hAnsi="仿宋" w:cs="仿宋" w:hint="eastAsia"/>
          <w:szCs w:val="28"/>
        </w:rPr>
        <w:t>南昌市人民政府办公厅抄告单</w:t>
      </w:r>
      <w:r>
        <w:rPr>
          <w:rFonts w:ascii="仿宋" w:hAnsi="仿宋" w:cs="仿宋" w:hint="eastAsia"/>
          <w:szCs w:val="28"/>
        </w:rPr>
        <w:t>》（</w:t>
      </w:r>
      <w:r>
        <w:rPr>
          <w:rFonts w:ascii="仿宋" w:hAnsi="仿宋" w:cs="仿宋" w:hint="eastAsia"/>
          <w:szCs w:val="28"/>
        </w:rPr>
        <w:t>洪</w:t>
      </w:r>
      <w:proofErr w:type="gramStart"/>
      <w:r>
        <w:rPr>
          <w:rFonts w:ascii="仿宋" w:hAnsi="仿宋" w:cs="仿宋" w:hint="eastAsia"/>
          <w:szCs w:val="28"/>
        </w:rPr>
        <w:t>府厅抄字</w:t>
      </w:r>
      <w:proofErr w:type="gramEnd"/>
      <w:r>
        <w:rPr>
          <w:rFonts w:ascii="仿宋" w:hAnsi="仿宋" w:cs="仿宋" w:hint="eastAsia"/>
          <w:szCs w:val="28"/>
        </w:rPr>
        <w:t>〔</w:t>
      </w:r>
      <w:r>
        <w:rPr>
          <w:rFonts w:ascii="仿宋" w:hAnsi="仿宋" w:cs="仿宋" w:hint="eastAsia"/>
          <w:szCs w:val="28"/>
        </w:rPr>
        <w:t>201</w:t>
      </w:r>
      <w:r>
        <w:rPr>
          <w:rFonts w:ascii="仿宋" w:hAnsi="仿宋" w:cs="仿宋" w:hint="eastAsia"/>
          <w:szCs w:val="28"/>
        </w:rPr>
        <w:t>9</w:t>
      </w:r>
      <w:r>
        <w:rPr>
          <w:rFonts w:ascii="仿宋" w:hAnsi="仿宋" w:cs="仿宋" w:hint="eastAsia"/>
          <w:szCs w:val="28"/>
        </w:rPr>
        <w:t>〕</w:t>
      </w:r>
      <w:r>
        <w:rPr>
          <w:rFonts w:ascii="仿宋" w:hAnsi="仿宋" w:cs="仿宋" w:hint="eastAsia"/>
          <w:szCs w:val="28"/>
        </w:rPr>
        <w:t>263</w:t>
      </w:r>
      <w:r>
        <w:rPr>
          <w:rFonts w:ascii="仿宋" w:hAnsi="仿宋" w:cs="仿宋" w:hint="eastAsia"/>
          <w:szCs w:val="28"/>
        </w:rPr>
        <w:t>号</w:t>
      </w:r>
      <w:r>
        <w:rPr>
          <w:rFonts w:ascii="仿宋" w:hAnsi="仿宋" w:cs="仿宋" w:hint="eastAsia"/>
          <w:szCs w:val="28"/>
        </w:rPr>
        <w:t>）</w:t>
      </w:r>
    </w:p>
    <w:p w:rsidR="00686C2A" w:rsidRDefault="00C00947">
      <w:pPr>
        <w:spacing w:line="520" w:lineRule="exact"/>
        <w:rPr>
          <w:rFonts w:ascii="仿宋" w:hAnsi="仿宋" w:cs="仿宋"/>
        </w:rPr>
      </w:pPr>
      <w:r>
        <w:rPr>
          <w:rFonts w:ascii="仿宋" w:hAnsi="仿宋" w:cs="仿宋" w:hint="eastAsia"/>
        </w:rPr>
        <w:t>（</w:t>
      </w:r>
      <w:r>
        <w:rPr>
          <w:rFonts w:ascii="仿宋" w:hAnsi="仿宋" w:cs="仿宋" w:hint="eastAsia"/>
        </w:rPr>
        <w:t>10</w:t>
      </w:r>
      <w:r>
        <w:rPr>
          <w:rFonts w:ascii="仿宋" w:hAnsi="仿宋" w:cs="仿宋" w:hint="eastAsia"/>
        </w:rPr>
        <w:t>）市委办公厅</w:t>
      </w:r>
      <w:r>
        <w:rPr>
          <w:rFonts w:ascii="仿宋" w:hAnsi="仿宋" w:cs="仿宋" w:hint="eastAsia"/>
        </w:rPr>
        <w:t xml:space="preserve"> </w:t>
      </w:r>
      <w:r>
        <w:rPr>
          <w:rFonts w:ascii="仿宋" w:hAnsi="仿宋" w:cs="仿宋" w:hint="eastAsia"/>
        </w:rPr>
        <w:t>市政府办公厅印发《关于进一步加强和改进新形势下全市档案工作的实施意见》的通知</w:t>
      </w:r>
      <w:r>
        <w:rPr>
          <w:rFonts w:ascii="仿宋" w:hAnsi="仿宋" w:cs="仿宋" w:hint="eastAsia"/>
          <w:szCs w:val="28"/>
        </w:rPr>
        <w:t>（</w:t>
      </w:r>
      <w:proofErr w:type="gramStart"/>
      <w:r>
        <w:rPr>
          <w:rFonts w:ascii="仿宋" w:hAnsi="仿宋" w:cs="仿宋" w:hint="eastAsia"/>
          <w:szCs w:val="28"/>
        </w:rPr>
        <w:t>洪办发</w:t>
      </w:r>
      <w:proofErr w:type="gramEnd"/>
      <w:r>
        <w:rPr>
          <w:rFonts w:ascii="仿宋" w:hAnsi="仿宋" w:cs="仿宋" w:hint="eastAsia"/>
          <w:szCs w:val="28"/>
        </w:rPr>
        <w:t>〔</w:t>
      </w:r>
      <w:r>
        <w:rPr>
          <w:rFonts w:ascii="仿宋" w:hAnsi="仿宋" w:cs="仿宋" w:hint="eastAsia"/>
          <w:szCs w:val="28"/>
        </w:rPr>
        <w:t>201</w:t>
      </w:r>
      <w:r>
        <w:rPr>
          <w:rFonts w:ascii="仿宋" w:hAnsi="仿宋" w:cs="仿宋" w:hint="eastAsia"/>
          <w:szCs w:val="28"/>
        </w:rPr>
        <w:t>5</w:t>
      </w:r>
      <w:r>
        <w:rPr>
          <w:rFonts w:ascii="仿宋" w:hAnsi="仿宋" w:cs="仿宋" w:hint="eastAsia"/>
          <w:szCs w:val="28"/>
        </w:rPr>
        <w:t>〕</w:t>
      </w:r>
      <w:r>
        <w:rPr>
          <w:rFonts w:ascii="仿宋" w:hAnsi="仿宋" w:cs="仿宋" w:hint="eastAsia"/>
          <w:szCs w:val="28"/>
        </w:rPr>
        <w:t>15</w:t>
      </w:r>
      <w:r>
        <w:rPr>
          <w:rFonts w:ascii="仿宋" w:hAnsi="仿宋" w:cs="仿宋" w:hint="eastAsia"/>
          <w:szCs w:val="28"/>
        </w:rPr>
        <w:t>号</w:t>
      </w:r>
      <w:r>
        <w:rPr>
          <w:rFonts w:ascii="仿宋" w:hAnsi="仿宋" w:cs="仿宋" w:hint="eastAsia"/>
          <w:szCs w:val="28"/>
        </w:rPr>
        <w:t>）</w:t>
      </w:r>
      <w:r>
        <w:rPr>
          <w:rFonts w:ascii="仿宋" w:hAnsi="仿宋" w:cs="仿宋" w:hint="eastAsia"/>
        </w:rPr>
        <w:t xml:space="preserve">  </w:t>
      </w:r>
    </w:p>
    <w:p w:rsidR="00686C2A" w:rsidRDefault="00C00947">
      <w:pPr>
        <w:pStyle w:val="3"/>
        <w:spacing w:line="520" w:lineRule="exact"/>
        <w:ind w:firstLine="562"/>
      </w:pPr>
      <w:r>
        <w:rPr>
          <w:rFonts w:ascii="仿宋" w:hAnsi="仿宋" w:cs="仿宋" w:hint="eastAsia"/>
        </w:rPr>
        <w:t xml:space="preserve"> </w:t>
      </w:r>
      <w:r>
        <w:rPr>
          <w:rFonts w:hint="eastAsia"/>
        </w:rPr>
        <w:t>3</w:t>
      </w:r>
      <w:r>
        <w:rPr>
          <w:rFonts w:hint="eastAsia"/>
        </w:rPr>
        <w:t>、绩效评价指标体系</w:t>
      </w:r>
    </w:p>
    <w:p w:rsidR="00686C2A" w:rsidRDefault="00C00947">
      <w:pPr>
        <w:widowControl/>
        <w:spacing w:before="156" w:after="156" w:line="520" w:lineRule="exact"/>
        <w:jc w:val="left"/>
        <w:rPr>
          <w:rFonts w:ascii="仿宋" w:hAnsi="仿宋"/>
          <w:szCs w:val="28"/>
        </w:rPr>
      </w:pPr>
      <w:r>
        <w:rPr>
          <w:rFonts w:ascii="仿宋" w:hAnsi="仿宋" w:hint="eastAsia"/>
          <w:szCs w:val="28"/>
        </w:rPr>
        <w:t>根据财政部《预算绩效评价共性指标体系框架》等文件精神，确定本次绩效评价指标的整体框架，包括项目</w:t>
      </w:r>
      <w:r>
        <w:rPr>
          <w:rFonts w:ascii="仿宋" w:hAnsi="仿宋"/>
          <w:szCs w:val="28"/>
        </w:rPr>
        <w:t>包括投入指标</w:t>
      </w:r>
      <w:r>
        <w:rPr>
          <w:rFonts w:ascii="仿宋" w:hAnsi="仿宋"/>
          <w:szCs w:val="28"/>
        </w:rPr>
        <w:t>(</w:t>
      </w:r>
      <w:r>
        <w:rPr>
          <w:rFonts w:ascii="仿宋" w:hAnsi="仿宋"/>
          <w:szCs w:val="28"/>
        </w:rPr>
        <w:t>项目立项、资金落实</w:t>
      </w:r>
      <w:r>
        <w:rPr>
          <w:rFonts w:ascii="仿宋" w:hAnsi="仿宋"/>
          <w:szCs w:val="28"/>
        </w:rPr>
        <w:t>)</w:t>
      </w:r>
      <w:r>
        <w:rPr>
          <w:rFonts w:ascii="仿宋" w:hAnsi="仿宋"/>
          <w:szCs w:val="28"/>
        </w:rPr>
        <w:t>、过程指标</w:t>
      </w:r>
      <w:r>
        <w:rPr>
          <w:rFonts w:ascii="仿宋" w:hAnsi="仿宋"/>
          <w:szCs w:val="28"/>
        </w:rPr>
        <w:t>(</w:t>
      </w:r>
      <w:r>
        <w:rPr>
          <w:rFonts w:ascii="仿宋" w:hAnsi="仿宋" w:hint="eastAsia"/>
          <w:szCs w:val="28"/>
        </w:rPr>
        <w:t>资金管理、组织实施</w:t>
      </w:r>
      <w:r>
        <w:rPr>
          <w:rFonts w:ascii="仿宋" w:hAnsi="仿宋"/>
          <w:szCs w:val="28"/>
        </w:rPr>
        <w:t>)</w:t>
      </w:r>
      <w:r>
        <w:rPr>
          <w:rFonts w:ascii="仿宋" w:hAnsi="仿宋"/>
          <w:szCs w:val="28"/>
        </w:rPr>
        <w:t>、项目产出</w:t>
      </w:r>
      <w:r>
        <w:rPr>
          <w:rFonts w:ascii="仿宋" w:hAnsi="仿宋" w:hint="eastAsia"/>
          <w:szCs w:val="28"/>
        </w:rPr>
        <w:t>指标</w:t>
      </w:r>
      <w:r>
        <w:rPr>
          <w:rFonts w:ascii="仿宋" w:hAnsi="仿宋"/>
          <w:szCs w:val="28"/>
        </w:rPr>
        <w:t>(</w:t>
      </w:r>
      <w:r>
        <w:rPr>
          <w:rFonts w:ascii="仿宋" w:hAnsi="仿宋"/>
          <w:szCs w:val="28"/>
        </w:rPr>
        <w:t>产出数量指标、产出质量指标、产出时效指标、产出成本指标</w:t>
      </w:r>
      <w:r>
        <w:rPr>
          <w:rFonts w:ascii="仿宋" w:hAnsi="仿宋"/>
          <w:szCs w:val="28"/>
        </w:rPr>
        <w:t xml:space="preserve">) </w:t>
      </w:r>
      <w:r>
        <w:rPr>
          <w:rFonts w:ascii="仿宋" w:hAnsi="仿宋" w:hint="eastAsia"/>
          <w:szCs w:val="28"/>
        </w:rPr>
        <w:t>，</w:t>
      </w:r>
      <w:r>
        <w:rPr>
          <w:rFonts w:ascii="仿宋" w:hAnsi="仿宋"/>
          <w:szCs w:val="28"/>
        </w:rPr>
        <w:t>项目效果</w:t>
      </w:r>
      <w:r>
        <w:rPr>
          <w:rFonts w:ascii="仿宋" w:hAnsi="仿宋" w:hint="eastAsia"/>
          <w:szCs w:val="28"/>
        </w:rPr>
        <w:t>指标</w:t>
      </w:r>
      <w:r>
        <w:rPr>
          <w:rFonts w:ascii="仿宋" w:hAnsi="仿宋"/>
          <w:szCs w:val="28"/>
        </w:rPr>
        <w:t>(</w:t>
      </w:r>
      <w:r>
        <w:rPr>
          <w:rFonts w:ascii="仿宋" w:hAnsi="仿宋"/>
          <w:szCs w:val="28"/>
        </w:rPr>
        <w:t>经济效益指标、社会效益指标、生态效益指标、可持续影响指标</w:t>
      </w:r>
      <w:r>
        <w:rPr>
          <w:rFonts w:ascii="仿宋" w:hAnsi="仿宋"/>
          <w:szCs w:val="28"/>
        </w:rPr>
        <w:t>)</w:t>
      </w:r>
      <w:r>
        <w:rPr>
          <w:rFonts w:ascii="仿宋" w:hAnsi="仿宋"/>
          <w:szCs w:val="28"/>
        </w:rPr>
        <w:t>，项目满意度</w:t>
      </w:r>
      <w:r>
        <w:rPr>
          <w:rFonts w:ascii="仿宋" w:hAnsi="仿宋" w:hint="eastAsia"/>
          <w:szCs w:val="28"/>
        </w:rPr>
        <w:t>指标</w:t>
      </w:r>
      <w:r>
        <w:rPr>
          <w:rFonts w:ascii="仿宋" w:hAnsi="仿宋"/>
          <w:szCs w:val="28"/>
        </w:rPr>
        <w:t>(</w:t>
      </w:r>
      <w:r>
        <w:rPr>
          <w:rFonts w:ascii="仿宋" w:hAnsi="仿宋"/>
          <w:szCs w:val="28"/>
        </w:rPr>
        <w:t>社会公众或服务对象满意度</w:t>
      </w:r>
      <w:r>
        <w:rPr>
          <w:rFonts w:ascii="仿宋" w:hAnsi="仿宋"/>
          <w:szCs w:val="28"/>
        </w:rPr>
        <w:t>)</w:t>
      </w:r>
      <w:r>
        <w:rPr>
          <w:rFonts w:ascii="仿宋" w:hAnsi="仿宋"/>
          <w:szCs w:val="28"/>
        </w:rPr>
        <w:t>。</w:t>
      </w:r>
      <w:r>
        <w:rPr>
          <w:rFonts w:ascii="仿宋" w:hAnsi="仿宋" w:hint="eastAsia"/>
          <w:szCs w:val="28"/>
        </w:rPr>
        <w:t>结合</w:t>
      </w:r>
      <w:r>
        <w:rPr>
          <w:rFonts w:ascii="仿宋" w:hAnsi="仿宋" w:hint="eastAsia"/>
          <w:szCs w:val="28"/>
        </w:rPr>
        <w:t>档案密集</w:t>
      </w:r>
      <w:proofErr w:type="gramStart"/>
      <w:r>
        <w:rPr>
          <w:rFonts w:ascii="仿宋" w:hAnsi="仿宋" w:hint="eastAsia"/>
          <w:szCs w:val="28"/>
        </w:rPr>
        <w:t>架</w:t>
      </w:r>
      <w:r>
        <w:rPr>
          <w:rFonts w:ascii="仿宋" w:hAnsi="仿宋" w:hint="eastAsia"/>
          <w:szCs w:val="28"/>
        </w:rPr>
        <w:t>项目</w:t>
      </w:r>
      <w:proofErr w:type="gramEnd"/>
      <w:r>
        <w:rPr>
          <w:rFonts w:ascii="仿宋" w:hAnsi="仿宋" w:hint="eastAsia"/>
          <w:szCs w:val="28"/>
        </w:rPr>
        <w:t>实际情况等内容，确定本次绩效评价指标体系的个性指标，并通过与相关各方的协商最终确定全部指标内容。指标数据来源于法规与政府文件、基础数据采集、问卷调查、访谈等。具体详见《项目绩效评分表》。</w:t>
      </w:r>
    </w:p>
    <w:p w:rsidR="00686C2A" w:rsidRDefault="00C00947">
      <w:pPr>
        <w:pStyle w:val="3"/>
        <w:spacing w:line="520" w:lineRule="exact"/>
        <w:ind w:firstLine="562"/>
      </w:pPr>
      <w:bookmarkStart w:id="10" w:name="_Toc510969580"/>
      <w:r>
        <w:rPr>
          <w:rFonts w:hint="eastAsia"/>
        </w:rPr>
        <w:t>4</w:t>
      </w:r>
      <w:r>
        <w:rPr>
          <w:rFonts w:hint="eastAsia"/>
        </w:rPr>
        <w:t>、绩效评价方法</w:t>
      </w:r>
      <w:bookmarkEnd w:id="10"/>
    </w:p>
    <w:p w:rsidR="00686C2A" w:rsidRDefault="00C00947">
      <w:pPr>
        <w:widowControl/>
        <w:spacing w:before="156" w:after="156" w:line="520" w:lineRule="exact"/>
        <w:jc w:val="left"/>
        <w:rPr>
          <w:rFonts w:ascii="仿宋" w:hAnsi="仿宋" w:cs="仿宋"/>
        </w:rPr>
      </w:pPr>
      <w:r>
        <w:rPr>
          <w:rFonts w:ascii="仿宋" w:hAnsi="仿宋" w:hint="eastAsia"/>
          <w:szCs w:val="28"/>
        </w:rPr>
        <w:t>主要采用了文件核查、深度访谈、财务核查、实地调研等方法，以掌握项目详细情况</w:t>
      </w:r>
      <w:r>
        <w:rPr>
          <w:rFonts w:ascii="仿宋" w:hAnsi="仿宋" w:hint="eastAsia"/>
          <w:szCs w:val="28"/>
        </w:rPr>
        <w:t>，并对采集的数据作详细的分析和统计。文件核查主要用以核实项目立项的规范性以及项目运行的各项要求，从而确定评价的标准和范围；深度访谈则是对项目相关方的负责人进行，用以从整体、</w:t>
      </w:r>
      <w:r>
        <w:rPr>
          <w:rFonts w:ascii="仿宋" w:hAnsi="仿宋" w:hint="eastAsia"/>
          <w:szCs w:val="28"/>
        </w:rPr>
        <w:lastRenderedPageBreak/>
        <w:t>流程上把握项目的基本情况；财务核查则是通过专业财务人员通过查看项目相关财务凭证，掌握该项目的使用情况；实地调研则是通过研究员调查实地情况，了解此项目的产出和效果。</w:t>
      </w:r>
    </w:p>
    <w:p w:rsidR="00686C2A" w:rsidRDefault="00C00947">
      <w:pPr>
        <w:spacing w:line="520" w:lineRule="exact"/>
        <w:ind w:firstLineChars="0" w:firstLine="0"/>
        <w:rPr>
          <w:rFonts w:ascii="仿宋" w:hAnsi="仿宋" w:cs="仿宋"/>
          <w:b/>
          <w:bCs/>
        </w:rPr>
      </w:pPr>
      <w:r>
        <w:rPr>
          <w:rFonts w:ascii="仿宋" w:hAnsi="仿宋" w:cs="仿宋"/>
          <w:b/>
          <w:bCs/>
        </w:rPr>
        <w:t>(</w:t>
      </w:r>
      <w:r>
        <w:rPr>
          <w:rFonts w:ascii="仿宋" w:hAnsi="仿宋" w:cs="仿宋"/>
          <w:b/>
          <w:bCs/>
        </w:rPr>
        <w:t>三</w:t>
      </w:r>
      <w:r>
        <w:rPr>
          <w:rFonts w:ascii="仿宋" w:hAnsi="仿宋" w:cs="仿宋"/>
          <w:b/>
          <w:bCs/>
        </w:rPr>
        <w:t>)</w:t>
      </w:r>
      <w:r>
        <w:rPr>
          <w:rFonts w:ascii="仿宋" w:hAnsi="仿宋" w:cs="仿宋"/>
          <w:b/>
          <w:bCs/>
        </w:rPr>
        <w:t>绩效评价工作过程</w:t>
      </w:r>
    </w:p>
    <w:p w:rsidR="00686C2A" w:rsidRDefault="00C00947">
      <w:pPr>
        <w:spacing w:line="520" w:lineRule="exact"/>
        <w:ind w:firstLine="562"/>
        <w:rPr>
          <w:rFonts w:ascii="仿宋" w:hAnsi="仿宋" w:cs="仿宋"/>
          <w:b/>
          <w:bCs/>
        </w:rPr>
      </w:pPr>
      <w:r>
        <w:rPr>
          <w:rFonts w:ascii="仿宋" w:hAnsi="仿宋" w:cs="仿宋"/>
          <w:b/>
          <w:bCs/>
        </w:rPr>
        <w:t>1</w:t>
      </w:r>
      <w:r>
        <w:rPr>
          <w:rFonts w:ascii="仿宋" w:hAnsi="仿宋" w:cs="仿宋"/>
          <w:b/>
          <w:bCs/>
        </w:rPr>
        <w:t>、成立绩效评价项目小组</w:t>
      </w:r>
    </w:p>
    <w:p w:rsidR="00686C2A" w:rsidRDefault="00C00947">
      <w:pPr>
        <w:spacing w:line="520" w:lineRule="exact"/>
        <w:rPr>
          <w:rFonts w:ascii="仿宋" w:hAnsi="仿宋" w:cs="仿宋"/>
        </w:rPr>
      </w:pPr>
      <w:r>
        <w:rPr>
          <w:rFonts w:ascii="仿宋" w:hAnsi="仿宋" w:cs="仿宋"/>
        </w:rPr>
        <w:t>根据</w:t>
      </w:r>
      <w:r>
        <w:rPr>
          <w:rFonts w:hint="eastAsia"/>
        </w:rPr>
        <w:t>《南昌市财政局关于开展</w:t>
      </w:r>
      <w:r>
        <w:rPr>
          <w:rFonts w:hint="eastAsia"/>
        </w:rPr>
        <w:t>2</w:t>
      </w:r>
      <w:r>
        <w:rPr>
          <w:rFonts w:hint="eastAsia"/>
        </w:rPr>
        <w:t>021</w:t>
      </w:r>
      <w:r>
        <w:rPr>
          <w:rFonts w:hint="eastAsia"/>
        </w:rPr>
        <w:t>年度</w:t>
      </w:r>
      <w:r>
        <w:rPr>
          <w:rFonts w:hint="eastAsia"/>
        </w:rPr>
        <w:t>预算绩效管理有关</w:t>
      </w:r>
      <w:r>
        <w:rPr>
          <w:rFonts w:hint="eastAsia"/>
        </w:rPr>
        <w:t>工作的通知》（洪财办</w:t>
      </w:r>
      <w:r>
        <w:rPr>
          <w:rFonts w:hint="eastAsia"/>
        </w:rPr>
        <w:t>[20</w:t>
      </w:r>
      <w:r>
        <w:rPr>
          <w:rFonts w:hint="eastAsia"/>
        </w:rPr>
        <w:t>21</w:t>
      </w:r>
      <w:r>
        <w:rPr>
          <w:rFonts w:hint="eastAsia"/>
        </w:rPr>
        <w:t>]</w:t>
      </w:r>
      <w:r>
        <w:rPr>
          <w:rFonts w:hint="eastAsia"/>
        </w:rPr>
        <w:t>7</w:t>
      </w:r>
      <w:r>
        <w:rPr>
          <w:rFonts w:hint="eastAsia"/>
        </w:rPr>
        <w:t>号）</w:t>
      </w:r>
      <w:r>
        <w:rPr>
          <w:rFonts w:ascii="仿宋" w:hAnsi="仿宋" w:cs="仿宋"/>
        </w:rPr>
        <w:t>文件要求，成立了绩效评价项目小组，</w:t>
      </w:r>
      <w:r>
        <w:rPr>
          <w:rFonts w:ascii="仿宋" w:hAnsi="仿宋" w:cs="仿宋"/>
        </w:rPr>
        <w:t>具体实施项目</w:t>
      </w:r>
      <w:r>
        <w:rPr>
          <w:rFonts w:ascii="仿宋" w:hAnsi="仿宋" w:cs="仿宋" w:hint="eastAsia"/>
        </w:rPr>
        <w:t>绩</w:t>
      </w:r>
      <w:r>
        <w:rPr>
          <w:rFonts w:ascii="仿宋" w:hAnsi="仿宋" w:cs="仿宋"/>
        </w:rPr>
        <w:t>效评价工作。</w:t>
      </w:r>
    </w:p>
    <w:p w:rsidR="00686C2A" w:rsidRDefault="00C00947">
      <w:pPr>
        <w:spacing w:line="520" w:lineRule="exact"/>
        <w:ind w:firstLine="562"/>
        <w:rPr>
          <w:rFonts w:ascii="仿宋" w:hAnsi="仿宋" w:cs="仿宋"/>
          <w:b/>
          <w:bCs/>
        </w:rPr>
      </w:pPr>
      <w:r>
        <w:rPr>
          <w:rFonts w:ascii="仿宋" w:hAnsi="仿宋" w:cs="仿宋"/>
          <w:b/>
          <w:bCs/>
        </w:rPr>
        <w:t>2</w:t>
      </w:r>
      <w:r>
        <w:rPr>
          <w:rFonts w:ascii="仿宋" w:hAnsi="仿宋" w:cs="仿宋"/>
          <w:b/>
          <w:bCs/>
        </w:rPr>
        <w:t>、绩效评价实施过程</w:t>
      </w:r>
    </w:p>
    <w:p w:rsidR="00686C2A" w:rsidRDefault="00C00947">
      <w:pPr>
        <w:spacing w:line="520" w:lineRule="exact"/>
        <w:rPr>
          <w:rFonts w:ascii="仿宋" w:hAnsi="仿宋" w:cs="仿宋"/>
        </w:rPr>
      </w:pPr>
      <w:r>
        <w:rPr>
          <w:rFonts w:ascii="仿宋" w:hAnsi="仿宋" w:cs="仿宋"/>
        </w:rPr>
        <w:t>(1)</w:t>
      </w:r>
      <w:r>
        <w:rPr>
          <w:rFonts w:ascii="仿宋" w:hAnsi="仿宋" w:cs="仿宋"/>
        </w:rPr>
        <w:t>制定项目绩效评价工作方案，工作方案包括项目绩效评价实施方案、评价指标体系及评价标准、基础数据表、绩效评价资料清单。项目小组对项目绩效评价相关事项进行讨论与研究，确定评价证据、数据来源及证据收集方法。</w:t>
      </w:r>
    </w:p>
    <w:p w:rsidR="00686C2A" w:rsidRDefault="00C00947">
      <w:pPr>
        <w:spacing w:line="520" w:lineRule="exact"/>
        <w:rPr>
          <w:rFonts w:ascii="仿宋" w:hAnsi="仿宋" w:cs="仿宋"/>
        </w:rPr>
      </w:pPr>
      <w:r>
        <w:rPr>
          <w:rFonts w:ascii="仿宋" w:hAnsi="仿宋" w:cs="仿宋"/>
        </w:rPr>
        <w:t>(2)</w:t>
      </w:r>
      <w:r>
        <w:rPr>
          <w:rFonts w:ascii="仿宋" w:hAnsi="仿宋" w:cs="仿宋"/>
        </w:rPr>
        <w:t>根据制定的项目绩效评价工作方案，收集项目情况实施材料，包括收集、审核基础资料</w:t>
      </w:r>
      <w:r>
        <w:rPr>
          <w:rFonts w:ascii="仿宋" w:hAnsi="仿宋" w:cs="仿宋"/>
        </w:rPr>
        <w:t>;</w:t>
      </w:r>
      <w:r>
        <w:rPr>
          <w:rFonts w:ascii="仿宋" w:hAnsi="仿宋" w:cs="仿宋"/>
        </w:rPr>
        <w:t>对收集的证据运用科学的方法进行综合分析。</w:t>
      </w:r>
    </w:p>
    <w:p w:rsidR="00686C2A" w:rsidRDefault="00C00947">
      <w:pPr>
        <w:spacing w:line="520" w:lineRule="exact"/>
        <w:rPr>
          <w:rFonts w:ascii="仿宋" w:hAnsi="仿宋" w:cs="仿宋"/>
        </w:rPr>
      </w:pPr>
      <w:r>
        <w:rPr>
          <w:rFonts w:ascii="仿宋" w:hAnsi="仿宋" w:cs="仿宋"/>
        </w:rPr>
        <w:t>(3)</w:t>
      </w:r>
      <w:r>
        <w:rPr>
          <w:rFonts w:ascii="仿宋" w:hAnsi="仿宋" w:cs="仿宋"/>
        </w:rPr>
        <w:t>根据分析后的情况评分，形成综合评价结果，将评价结果纳入已确定的各项指标临界区间进行比较，确定绩效评价等级</w:t>
      </w:r>
      <w:r>
        <w:rPr>
          <w:rFonts w:ascii="仿宋" w:hAnsi="仿宋" w:cs="仿宋"/>
        </w:rPr>
        <w:t>(</w:t>
      </w:r>
      <w:r>
        <w:rPr>
          <w:rFonts w:ascii="仿宋" w:hAnsi="仿宋" w:cs="仿宋"/>
        </w:rPr>
        <w:t>优、良、</w:t>
      </w:r>
      <w:r>
        <w:rPr>
          <w:rFonts w:ascii="仿宋" w:hAnsi="仿宋" w:cs="仿宋" w:hint="eastAsia"/>
        </w:rPr>
        <w:t>中</w:t>
      </w:r>
      <w:r>
        <w:rPr>
          <w:rFonts w:ascii="仿宋" w:hAnsi="仿宋" w:cs="仿宋"/>
        </w:rPr>
        <w:t>、差</w:t>
      </w:r>
      <w:r>
        <w:rPr>
          <w:rFonts w:ascii="仿宋" w:hAnsi="仿宋" w:cs="仿宋"/>
        </w:rPr>
        <w:t>)</w:t>
      </w:r>
    </w:p>
    <w:p w:rsidR="00686C2A" w:rsidRDefault="00C00947">
      <w:pPr>
        <w:spacing w:line="520" w:lineRule="exact"/>
        <w:rPr>
          <w:rFonts w:ascii="仿宋" w:hAnsi="仿宋" w:cs="仿宋"/>
        </w:rPr>
      </w:pPr>
      <w:r>
        <w:rPr>
          <w:rFonts w:ascii="仿宋" w:hAnsi="仿宋" w:cs="仿宋"/>
        </w:rPr>
        <w:t>(4)</w:t>
      </w:r>
      <w:r>
        <w:rPr>
          <w:rFonts w:ascii="仿宋" w:hAnsi="仿宋" w:cs="仿宋"/>
        </w:rPr>
        <w:t>对项目评价工作进行总结，将项目的基本情况、绩效评价工作情况、评价分析及评价结果、评价等级、经验及做法、问题及建议等形成书面报告，向主管局汇报。</w:t>
      </w:r>
    </w:p>
    <w:p w:rsidR="00686C2A" w:rsidRDefault="00C00947">
      <w:pPr>
        <w:spacing w:line="520" w:lineRule="exact"/>
        <w:ind w:firstLine="562"/>
        <w:rPr>
          <w:rFonts w:ascii="仿宋" w:hAnsi="仿宋" w:cs="仿宋"/>
          <w:b/>
          <w:bCs/>
        </w:rPr>
      </w:pPr>
      <w:r>
        <w:rPr>
          <w:rFonts w:ascii="仿宋" w:hAnsi="仿宋" w:cs="仿宋"/>
          <w:b/>
          <w:bCs/>
        </w:rPr>
        <w:t>3</w:t>
      </w:r>
      <w:r>
        <w:rPr>
          <w:rFonts w:ascii="仿宋" w:hAnsi="仿宋" w:cs="仿宋"/>
          <w:b/>
          <w:bCs/>
        </w:rPr>
        <w:t>、建立绩效评价工作档案</w:t>
      </w:r>
    </w:p>
    <w:p w:rsidR="00686C2A" w:rsidRDefault="00C00947">
      <w:pPr>
        <w:spacing w:line="520" w:lineRule="exact"/>
        <w:rPr>
          <w:rFonts w:ascii="仿宋" w:hAnsi="仿宋" w:cs="仿宋"/>
        </w:rPr>
      </w:pPr>
      <w:r>
        <w:rPr>
          <w:rFonts w:ascii="仿宋" w:hAnsi="仿宋" w:cs="仿宋"/>
        </w:rPr>
        <w:t xml:space="preserve"> </w:t>
      </w:r>
      <w:r>
        <w:rPr>
          <w:rFonts w:ascii="仿宋" w:hAnsi="仿宋" w:cs="仿宋" w:hint="eastAsia"/>
        </w:rPr>
        <w:t>绩效</w:t>
      </w:r>
      <w:r>
        <w:rPr>
          <w:rFonts w:ascii="仿宋" w:hAnsi="仿宋" w:cs="仿宋"/>
        </w:rPr>
        <w:t>评价项目</w:t>
      </w:r>
      <w:r>
        <w:rPr>
          <w:rFonts w:ascii="仿宋" w:hAnsi="仿宋" w:cs="仿宋" w:hint="eastAsia"/>
        </w:rPr>
        <w:t>小</w:t>
      </w:r>
      <w:r>
        <w:rPr>
          <w:rFonts w:ascii="仿宋" w:hAnsi="仿宋" w:cs="仿宋"/>
        </w:rPr>
        <w:t>组对项目评</w:t>
      </w:r>
      <w:r>
        <w:rPr>
          <w:rFonts w:ascii="仿宋" w:hAnsi="仿宋" w:cs="仿宋" w:hint="eastAsia"/>
        </w:rPr>
        <w:t>价</w:t>
      </w:r>
      <w:r>
        <w:rPr>
          <w:rFonts w:ascii="仿宋" w:hAnsi="仿宋" w:cs="仿宋"/>
        </w:rPr>
        <w:t>工作进行</w:t>
      </w:r>
      <w:r>
        <w:rPr>
          <w:rFonts w:ascii="仿宋" w:hAnsi="仿宋" w:cs="仿宋" w:hint="eastAsia"/>
        </w:rPr>
        <w:t>总结</w:t>
      </w:r>
      <w:r>
        <w:rPr>
          <w:rFonts w:ascii="仿宋" w:hAnsi="仿宋" w:cs="仿宋"/>
        </w:rPr>
        <w:t>，</w:t>
      </w:r>
      <w:r>
        <w:rPr>
          <w:rFonts w:ascii="仿宋" w:hAnsi="仿宋" w:cs="仿宋" w:hint="eastAsia"/>
        </w:rPr>
        <w:t>将工作背景</w:t>
      </w:r>
      <w:r>
        <w:rPr>
          <w:rFonts w:ascii="仿宋" w:hAnsi="仿宋" w:cs="仿宋"/>
        </w:rPr>
        <w:t>、</w:t>
      </w:r>
      <w:r>
        <w:rPr>
          <w:rFonts w:ascii="仿宋" w:hAnsi="仿宋" w:cs="仿宋" w:hint="eastAsia"/>
        </w:rPr>
        <w:t>时间地点、工作基本情况、评价结果、评价等级、评价工作中的问题及工作</w:t>
      </w:r>
      <w:r>
        <w:rPr>
          <w:rFonts w:ascii="仿宋" w:hAnsi="仿宋" w:cs="仿宋" w:hint="eastAsia"/>
        </w:rPr>
        <w:lastRenderedPageBreak/>
        <w:t>建议</w:t>
      </w:r>
      <w:r>
        <w:rPr>
          <w:rFonts w:ascii="仿宋" w:hAnsi="仿宋" w:cs="仿宋"/>
        </w:rPr>
        <w:t>等形成书面材料，建立项目评价工作档案。</w:t>
      </w:r>
    </w:p>
    <w:p w:rsidR="00686C2A" w:rsidRDefault="00C00947">
      <w:pPr>
        <w:spacing w:line="520" w:lineRule="exact"/>
        <w:ind w:firstLine="562"/>
        <w:rPr>
          <w:rFonts w:ascii="仿宋" w:hAnsi="仿宋" w:cs="仿宋"/>
          <w:b/>
          <w:bCs/>
        </w:rPr>
      </w:pPr>
      <w:r>
        <w:rPr>
          <w:rFonts w:ascii="仿宋" w:hAnsi="仿宋" w:cs="仿宋"/>
          <w:b/>
          <w:bCs/>
        </w:rPr>
        <w:t xml:space="preserve"> 4</w:t>
      </w:r>
      <w:r>
        <w:rPr>
          <w:rFonts w:ascii="仿宋" w:hAnsi="仿宋" w:cs="仿宋"/>
          <w:b/>
          <w:bCs/>
        </w:rPr>
        <w:t>、证据收集方法</w:t>
      </w:r>
    </w:p>
    <w:p w:rsidR="00686C2A" w:rsidRDefault="00C00947">
      <w:pPr>
        <w:spacing w:line="520" w:lineRule="exact"/>
        <w:jc w:val="left"/>
        <w:rPr>
          <w:rFonts w:ascii="仿宋" w:hAnsi="仿宋" w:cs="仿宋"/>
        </w:rPr>
      </w:pPr>
      <w:r>
        <w:rPr>
          <w:rFonts w:ascii="仿宋" w:hAnsi="仿宋" w:cs="仿宋"/>
        </w:rPr>
        <w:t>本项目主要采用查阅相关文件、合同</w:t>
      </w:r>
      <w:r>
        <w:rPr>
          <w:rFonts w:ascii="仿宋" w:hAnsi="仿宋" w:cs="仿宋" w:hint="eastAsia"/>
        </w:rPr>
        <w:t>、抽</w:t>
      </w:r>
      <w:r>
        <w:rPr>
          <w:rFonts w:ascii="仿宋" w:hAnsi="仿宋" w:cs="仿宋"/>
        </w:rPr>
        <w:t>查会计凭证账表等资料，并通过社会调查等</w:t>
      </w:r>
      <w:r>
        <w:rPr>
          <w:rFonts w:ascii="仿宋" w:hAnsi="仿宋" w:cs="仿宋" w:hint="eastAsia"/>
        </w:rPr>
        <w:t>掌握</w:t>
      </w:r>
      <w:r>
        <w:rPr>
          <w:rFonts w:ascii="仿宋" w:hAnsi="仿宋" w:cs="仿宋"/>
        </w:rPr>
        <w:t>具体情况，对采集的数据和资料进行</w:t>
      </w:r>
      <w:r>
        <w:rPr>
          <w:rFonts w:ascii="仿宋" w:hAnsi="仿宋" w:cs="仿宋" w:hint="eastAsia"/>
        </w:rPr>
        <w:t>详</w:t>
      </w:r>
      <w:r>
        <w:rPr>
          <w:rFonts w:ascii="仿宋" w:hAnsi="仿宋" w:cs="仿宋"/>
        </w:rPr>
        <w:t>细的分析和统计。</w:t>
      </w:r>
    </w:p>
    <w:p w:rsidR="00686C2A" w:rsidRDefault="00C00947">
      <w:pPr>
        <w:spacing w:line="520" w:lineRule="exact"/>
        <w:ind w:firstLine="562"/>
        <w:rPr>
          <w:rFonts w:ascii="仿宋" w:hAnsi="仿宋" w:cs="仿宋"/>
          <w:b/>
          <w:bCs/>
        </w:rPr>
      </w:pPr>
      <w:r>
        <w:rPr>
          <w:rFonts w:ascii="仿宋" w:hAnsi="仿宋" w:cs="仿宋"/>
          <w:b/>
          <w:bCs/>
        </w:rPr>
        <w:t>5</w:t>
      </w:r>
      <w:r>
        <w:rPr>
          <w:rFonts w:ascii="仿宋" w:hAnsi="仿宋" w:cs="仿宋"/>
          <w:b/>
          <w:bCs/>
        </w:rPr>
        <w:t>、本次绩效评价的局限</w:t>
      </w:r>
      <w:r>
        <w:rPr>
          <w:rFonts w:ascii="仿宋" w:hAnsi="仿宋" w:cs="仿宋"/>
          <w:b/>
          <w:bCs/>
        </w:rPr>
        <w:t>性</w:t>
      </w:r>
    </w:p>
    <w:p w:rsidR="00686C2A" w:rsidRDefault="00C00947">
      <w:pPr>
        <w:spacing w:line="520" w:lineRule="exact"/>
        <w:jc w:val="left"/>
        <w:rPr>
          <w:rFonts w:ascii="仿宋" w:hAnsi="仿宋" w:cs="仿宋"/>
        </w:rPr>
      </w:pPr>
      <w:r>
        <w:rPr>
          <w:rFonts w:ascii="仿宋" w:hAnsi="仿宋" w:cs="仿宋"/>
        </w:rPr>
        <w:t>评价小组在整个绩效评价过程中，根据本项目的绩效评价指标体系，编制绩效评价工作方案、收集和分析项目数据，在充分调研的基础上</w:t>
      </w:r>
      <w:proofErr w:type="gramStart"/>
      <w:r>
        <w:rPr>
          <w:rFonts w:ascii="仿宋" w:hAnsi="仿宋" w:cs="仿宋"/>
        </w:rPr>
        <w:t>秉</w:t>
      </w:r>
      <w:proofErr w:type="gramEnd"/>
      <w:r>
        <w:rPr>
          <w:rFonts w:ascii="仿宋" w:hAnsi="仿宋" w:cs="仿宋"/>
        </w:rPr>
        <w:t>着客观、公正的评价原则，撰写项目绩效评价报告。但由于时间、成本和精力的限制，本绩效评价报告可能还存在不尽完善之处，如由于受调查对象范围的限制，或项目对象属性专业性较强，未能充分掌握项目绩效存在的问题。</w:t>
      </w:r>
    </w:p>
    <w:p w:rsidR="00686C2A" w:rsidRDefault="00C00947">
      <w:pPr>
        <w:spacing w:line="520" w:lineRule="exact"/>
        <w:ind w:firstLineChars="0" w:firstLine="0"/>
        <w:jc w:val="left"/>
        <w:rPr>
          <w:rFonts w:ascii="仿宋" w:hAnsi="仿宋" w:cs="仿宋"/>
          <w:b/>
          <w:bCs/>
          <w:sz w:val="32"/>
          <w:szCs w:val="32"/>
        </w:rPr>
      </w:pPr>
      <w:r>
        <w:rPr>
          <w:rFonts w:ascii="仿宋" w:hAnsi="仿宋" w:cs="仿宋" w:hint="eastAsia"/>
          <w:b/>
          <w:bCs/>
          <w:sz w:val="32"/>
          <w:szCs w:val="32"/>
        </w:rPr>
        <w:t>三、</w:t>
      </w:r>
      <w:r>
        <w:rPr>
          <w:rFonts w:ascii="仿宋" w:hAnsi="仿宋" w:cs="仿宋"/>
          <w:b/>
          <w:bCs/>
          <w:sz w:val="32"/>
          <w:szCs w:val="32"/>
        </w:rPr>
        <w:t>绩效评价指标分析情况</w:t>
      </w:r>
    </w:p>
    <w:p w:rsidR="00686C2A" w:rsidRDefault="00C00947">
      <w:pPr>
        <w:spacing w:line="520" w:lineRule="exact"/>
        <w:ind w:firstLineChars="0" w:firstLine="0"/>
        <w:jc w:val="left"/>
        <w:rPr>
          <w:rFonts w:ascii="仿宋" w:hAnsi="仿宋" w:cs="仿宋"/>
          <w:b/>
          <w:bCs/>
          <w:szCs w:val="28"/>
        </w:rPr>
      </w:pPr>
      <w:r>
        <w:rPr>
          <w:rFonts w:ascii="仿宋" w:hAnsi="仿宋" w:cs="仿宋" w:hint="eastAsia"/>
          <w:b/>
          <w:bCs/>
          <w:szCs w:val="28"/>
        </w:rPr>
        <w:t>(</w:t>
      </w:r>
      <w:proofErr w:type="gramStart"/>
      <w:r>
        <w:rPr>
          <w:rFonts w:ascii="仿宋" w:hAnsi="仿宋" w:cs="仿宋" w:hint="eastAsia"/>
          <w:b/>
          <w:bCs/>
          <w:szCs w:val="28"/>
        </w:rPr>
        <w:t>一</w:t>
      </w:r>
      <w:proofErr w:type="gramEnd"/>
      <w:r>
        <w:rPr>
          <w:rFonts w:ascii="仿宋" w:hAnsi="仿宋" w:cs="仿宋" w:hint="eastAsia"/>
          <w:b/>
          <w:bCs/>
          <w:szCs w:val="28"/>
        </w:rPr>
        <w:t>)</w:t>
      </w:r>
      <w:r>
        <w:rPr>
          <w:rFonts w:ascii="仿宋" w:hAnsi="仿宋" w:cs="仿宋" w:hint="eastAsia"/>
          <w:b/>
          <w:bCs/>
          <w:szCs w:val="28"/>
        </w:rPr>
        <w:t>项目决策指标</w:t>
      </w:r>
      <w:r>
        <w:rPr>
          <w:rFonts w:ascii="仿宋" w:hAnsi="仿宋" w:cs="仿宋" w:hint="eastAsia"/>
          <w:b/>
          <w:bCs/>
          <w:szCs w:val="28"/>
        </w:rPr>
        <w:t>(1</w:t>
      </w:r>
      <w:r>
        <w:rPr>
          <w:rFonts w:ascii="仿宋" w:hAnsi="仿宋" w:cs="仿宋" w:hint="eastAsia"/>
          <w:b/>
          <w:bCs/>
          <w:szCs w:val="28"/>
        </w:rPr>
        <w:t>8</w:t>
      </w:r>
      <w:r>
        <w:rPr>
          <w:rFonts w:ascii="仿宋" w:hAnsi="仿宋" w:cs="仿宋" w:hint="eastAsia"/>
          <w:b/>
          <w:bCs/>
          <w:szCs w:val="28"/>
        </w:rPr>
        <w:t>分</w:t>
      </w:r>
      <w:r>
        <w:rPr>
          <w:rFonts w:ascii="仿宋" w:hAnsi="仿宋" w:cs="仿宋" w:hint="eastAsia"/>
          <w:b/>
          <w:bCs/>
          <w:szCs w:val="28"/>
        </w:rPr>
        <w:t>)</w:t>
      </w:r>
      <w:r>
        <w:rPr>
          <w:rFonts w:ascii="仿宋" w:hAnsi="仿宋" w:cs="仿宋" w:hint="eastAsia"/>
          <w:b/>
          <w:bCs/>
          <w:szCs w:val="28"/>
        </w:rPr>
        <w:t>，根据评价原则，决策评价得分为</w:t>
      </w:r>
      <w:r>
        <w:rPr>
          <w:rFonts w:ascii="仿宋" w:hAnsi="仿宋" w:cs="仿宋" w:hint="eastAsia"/>
          <w:b/>
          <w:bCs/>
          <w:szCs w:val="28"/>
        </w:rPr>
        <w:t>16</w:t>
      </w:r>
      <w:r>
        <w:rPr>
          <w:rFonts w:ascii="仿宋" w:hAnsi="仿宋" w:cs="仿宋" w:hint="eastAsia"/>
          <w:b/>
          <w:bCs/>
          <w:szCs w:val="28"/>
        </w:rPr>
        <w:t>分。</w:t>
      </w:r>
    </w:p>
    <w:p w:rsidR="00686C2A" w:rsidRDefault="00C00947">
      <w:pPr>
        <w:spacing w:line="520" w:lineRule="exact"/>
        <w:ind w:firstLine="562"/>
        <w:jc w:val="left"/>
        <w:rPr>
          <w:rFonts w:ascii="仿宋" w:hAnsi="仿宋" w:cs="仿宋"/>
          <w:b/>
          <w:bCs/>
          <w:szCs w:val="28"/>
        </w:rPr>
      </w:pPr>
      <w:r>
        <w:rPr>
          <w:rFonts w:ascii="仿宋" w:hAnsi="仿宋" w:cs="仿宋" w:hint="eastAsia"/>
          <w:b/>
          <w:bCs/>
          <w:szCs w:val="28"/>
        </w:rPr>
        <w:t>1</w:t>
      </w:r>
      <w:r>
        <w:rPr>
          <w:rFonts w:ascii="仿宋" w:hAnsi="仿宋" w:cs="仿宋" w:hint="eastAsia"/>
          <w:b/>
          <w:bCs/>
          <w:szCs w:val="28"/>
        </w:rPr>
        <w:t>、项目立项指标得分情况分析</w:t>
      </w:r>
      <w:r>
        <w:rPr>
          <w:rFonts w:ascii="仿宋" w:hAnsi="仿宋" w:cs="仿宋" w:hint="eastAsia"/>
          <w:b/>
          <w:bCs/>
          <w:szCs w:val="28"/>
        </w:rPr>
        <w:t>(</w:t>
      </w:r>
      <w:r>
        <w:rPr>
          <w:rFonts w:ascii="仿宋" w:hAnsi="仿宋" w:cs="仿宋" w:hint="eastAsia"/>
          <w:b/>
          <w:bCs/>
          <w:szCs w:val="28"/>
        </w:rPr>
        <w:t>6</w:t>
      </w:r>
      <w:r>
        <w:rPr>
          <w:rFonts w:ascii="仿宋" w:hAnsi="仿宋" w:cs="仿宋" w:hint="eastAsia"/>
          <w:b/>
          <w:bCs/>
          <w:szCs w:val="28"/>
        </w:rPr>
        <w:t>分</w:t>
      </w:r>
      <w:r>
        <w:rPr>
          <w:rFonts w:ascii="仿宋" w:hAnsi="仿宋" w:cs="仿宋" w:hint="eastAsia"/>
          <w:b/>
          <w:bCs/>
          <w:szCs w:val="28"/>
        </w:rPr>
        <w:t>)</w:t>
      </w:r>
    </w:p>
    <w:p w:rsidR="00686C2A" w:rsidRDefault="00C00947">
      <w:pPr>
        <w:spacing w:line="520" w:lineRule="exact"/>
        <w:jc w:val="left"/>
        <w:rPr>
          <w:rFonts w:ascii="仿宋" w:hAnsi="仿宋" w:cs="仿宋"/>
          <w:szCs w:val="28"/>
        </w:rPr>
      </w:pPr>
      <w:r>
        <w:rPr>
          <w:rFonts w:ascii="仿宋" w:hAnsi="仿宋" w:cs="仿宋" w:hint="eastAsia"/>
          <w:szCs w:val="28"/>
        </w:rPr>
        <w:t>①项目立项依据充分性，</w:t>
      </w:r>
      <w:r>
        <w:rPr>
          <w:rFonts w:ascii="仿宋" w:hAnsi="仿宋" w:cs="仿宋" w:hint="eastAsia"/>
          <w:color w:val="000000"/>
          <w:kern w:val="0"/>
          <w:szCs w:val="28"/>
        </w:rPr>
        <w:t>项目符合国家法律法规、相关政策，</w:t>
      </w:r>
      <w:r>
        <w:rPr>
          <w:rFonts w:ascii="仿宋" w:hAnsi="仿宋" w:cs="仿宋" w:hint="eastAsia"/>
          <w:szCs w:val="28"/>
        </w:rPr>
        <w:t>该项指标得</w:t>
      </w:r>
      <w:r>
        <w:rPr>
          <w:rFonts w:ascii="仿宋" w:hAnsi="仿宋" w:cs="仿宋" w:hint="eastAsia"/>
          <w:szCs w:val="28"/>
        </w:rPr>
        <w:t>3</w:t>
      </w:r>
      <w:r>
        <w:rPr>
          <w:rFonts w:ascii="仿宋" w:hAnsi="仿宋" w:cs="仿宋" w:hint="eastAsia"/>
          <w:szCs w:val="28"/>
        </w:rPr>
        <w:t>分；</w:t>
      </w:r>
    </w:p>
    <w:p w:rsidR="00686C2A" w:rsidRDefault="00C00947">
      <w:pPr>
        <w:spacing w:line="520" w:lineRule="exact"/>
        <w:jc w:val="left"/>
        <w:rPr>
          <w:rFonts w:ascii="仿宋" w:hAnsi="仿宋" w:cs="仿宋"/>
          <w:szCs w:val="28"/>
        </w:rPr>
      </w:pPr>
      <w:r>
        <w:rPr>
          <w:rFonts w:ascii="仿宋" w:hAnsi="仿宋" w:cs="仿宋" w:hint="eastAsia"/>
          <w:szCs w:val="28"/>
        </w:rPr>
        <w:t>②项目立项程序规范性，</w:t>
      </w:r>
      <w:r>
        <w:rPr>
          <w:rFonts w:ascii="仿宋" w:hAnsi="仿宋" w:cs="仿宋" w:hint="eastAsia"/>
          <w:color w:val="000000"/>
          <w:kern w:val="0"/>
          <w:szCs w:val="28"/>
        </w:rPr>
        <w:t>项目申请、设立过程符合相关要求，</w:t>
      </w:r>
      <w:r>
        <w:rPr>
          <w:rFonts w:ascii="仿宋" w:hAnsi="仿宋" w:cs="仿宋" w:hint="eastAsia"/>
          <w:szCs w:val="28"/>
        </w:rPr>
        <w:t>该项指标得</w:t>
      </w:r>
      <w:r>
        <w:rPr>
          <w:rFonts w:ascii="仿宋" w:hAnsi="仿宋" w:cs="仿宋" w:hint="eastAsia"/>
          <w:szCs w:val="28"/>
        </w:rPr>
        <w:t>3</w:t>
      </w:r>
      <w:r>
        <w:rPr>
          <w:rFonts w:ascii="仿宋" w:hAnsi="仿宋" w:cs="仿宋" w:hint="eastAsia"/>
          <w:szCs w:val="28"/>
        </w:rPr>
        <w:t>分。</w:t>
      </w:r>
    </w:p>
    <w:p w:rsidR="00686C2A" w:rsidRDefault="00C00947">
      <w:pPr>
        <w:numPr>
          <w:ilvl w:val="0"/>
          <w:numId w:val="5"/>
        </w:numPr>
        <w:spacing w:line="520" w:lineRule="exact"/>
        <w:ind w:firstLine="562"/>
        <w:jc w:val="left"/>
        <w:rPr>
          <w:rFonts w:ascii="仿宋" w:hAnsi="仿宋" w:cs="仿宋"/>
          <w:b/>
          <w:bCs/>
          <w:szCs w:val="28"/>
        </w:rPr>
      </w:pPr>
      <w:r>
        <w:rPr>
          <w:rFonts w:ascii="仿宋" w:hAnsi="仿宋" w:cs="仿宋" w:hint="eastAsia"/>
          <w:b/>
          <w:bCs/>
          <w:szCs w:val="28"/>
        </w:rPr>
        <w:t>绩效目标指标得分情况分析</w:t>
      </w:r>
      <w:r>
        <w:rPr>
          <w:rFonts w:ascii="仿宋" w:hAnsi="仿宋" w:cs="仿宋" w:hint="eastAsia"/>
          <w:b/>
          <w:bCs/>
          <w:szCs w:val="28"/>
        </w:rPr>
        <w:t>(</w:t>
      </w:r>
      <w:r>
        <w:rPr>
          <w:rFonts w:ascii="仿宋" w:hAnsi="仿宋" w:cs="仿宋" w:hint="eastAsia"/>
          <w:b/>
          <w:bCs/>
          <w:szCs w:val="28"/>
        </w:rPr>
        <w:t>6</w:t>
      </w:r>
      <w:r>
        <w:rPr>
          <w:rFonts w:ascii="仿宋" w:hAnsi="仿宋" w:cs="仿宋" w:hint="eastAsia"/>
          <w:b/>
          <w:bCs/>
          <w:szCs w:val="28"/>
        </w:rPr>
        <w:t>分</w:t>
      </w:r>
      <w:r>
        <w:rPr>
          <w:rFonts w:ascii="仿宋" w:hAnsi="仿宋" w:cs="仿宋" w:hint="eastAsia"/>
          <w:b/>
          <w:bCs/>
          <w:szCs w:val="28"/>
        </w:rPr>
        <w:t>)</w:t>
      </w:r>
    </w:p>
    <w:p w:rsidR="00686C2A" w:rsidRDefault="00C00947">
      <w:pPr>
        <w:spacing w:line="520" w:lineRule="exact"/>
        <w:jc w:val="left"/>
        <w:rPr>
          <w:rFonts w:ascii="仿宋" w:hAnsi="仿宋" w:cs="仿宋"/>
          <w:szCs w:val="28"/>
        </w:rPr>
      </w:pPr>
      <w:r>
        <w:rPr>
          <w:rFonts w:ascii="仿宋" w:hAnsi="仿宋" w:cs="仿宋" w:hint="eastAsia"/>
          <w:szCs w:val="28"/>
        </w:rPr>
        <w:t>①绩效目标合理性，项目所设定的绩效目标依据充分，符合客观实际，该项目指标得</w:t>
      </w:r>
      <w:r>
        <w:rPr>
          <w:rFonts w:ascii="仿宋" w:hAnsi="仿宋" w:cs="仿宋" w:hint="eastAsia"/>
          <w:szCs w:val="28"/>
        </w:rPr>
        <w:t>3</w:t>
      </w:r>
      <w:r>
        <w:rPr>
          <w:rFonts w:ascii="仿宋" w:hAnsi="仿宋" w:cs="仿宋" w:hint="eastAsia"/>
          <w:szCs w:val="28"/>
        </w:rPr>
        <w:t>分；</w:t>
      </w:r>
    </w:p>
    <w:p w:rsidR="00686C2A" w:rsidRDefault="00C00947">
      <w:pPr>
        <w:spacing w:line="520" w:lineRule="exact"/>
        <w:jc w:val="left"/>
        <w:rPr>
          <w:rFonts w:ascii="仿宋" w:hAnsi="仿宋" w:cs="仿宋"/>
          <w:szCs w:val="28"/>
        </w:rPr>
      </w:pPr>
      <w:r>
        <w:rPr>
          <w:rFonts w:ascii="仿宋" w:hAnsi="仿宋" w:cs="仿宋" w:hint="eastAsia"/>
          <w:szCs w:val="28"/>
        </w:rPr>
        <w:t>②绩效指标明确性，依据绩效目标设定的绩效指标清晰、细化、可衡量，该项指标得</w:t>
      </w:r>
      <w:r>
        <w:rPr>
          <w:rFonts w:ascii="仿宋" w:hAnsi="仿宋" w:cs="仿宋" w:hint="eastAsia"/>
          <w:szCs w:val="28"/>
        </w:rPr>
        <w:t>3</w:t>
      </w:r>
      <w:r>
        <w:rPr>
          <w:rFonts w:ascii="仿宋" w:hAnsi="仿宋" w:cs="仿宋" w:hint="eastAsia"/>
          <w:szCs w:val="28"/>
        </w:rPr>
        <w:t>分。</w:t>
      </w:r>
    </w:p>
    <w:p w:rsidR="00686C2A" w:rsidRDefault="00C00947">
      <w:pPr>
        <w:numPr>
          <w:ilvl w:val="0"/>
          <w:numId w:val="5"/>
        </w:numPr>
        <w:spacing w:line="520" w:lineRule="exact"/>
        <w:ind w:firstLine="562"/>
        <w:jc w:val="left"/>
        <w:rPr>
          <w:rFonts w:ascii="仿宋" w:hAnsi="仿宋" w:cs="仿宋"/>
          <w:b/>
          <w:bCs/>
          <w:szCs w:val="28"/>
        </w:rPr>
      </w:pPr>
      <w:r>
        <w:rPr>
          <w:rFonts w:ascii="仿宋" w:hAnsi="仿宋" w:cs="仿宋" w:hint="eastAsia"/>
          <w:b/>
          <w:bCs/>
          <w:szCs w:val="28"/>
        </w:rPr>
        <w:lastRenderedPageBreak/>
        <w:t>资金投入指标得分情况分析（</w:t>
      </w:r>
      <w:r>
        <w:rPr>
          <w:rFonts w:ascii="仿宋" w:hAnsi="仿宋" w:cs="仿宋" w:hint="eastAsia"/>
          <w:b/>
          <w:bCs/>
          <w:szCs w:val="28"/>
        </w:rPr>
        <w:t>6</w:t>
      </w:r>
      <w:r>
        <w:rPr>
          <w:rFonts w:ascii="仿宋" w:hAnsi="仿宋" w:cs="仿宋" w:hint="eastAsia"/>
          <w:b/>
          <w:bCs/>
          <w:szCs w:val="28"/>
        </w:rPr>
        <w:t>分）</w:t>
      </w:r>
    </w:p>
    <w:p w:rsidR="00686C2A" w:rsidRDefault="00C00947">
      <w:pPr>
        <w:spacing w:line="520" w:lineRule="exact"/>
        <w:jc w:val="left"/>
        <w:rPr>
          <w:rFonts w:ascii="仿宋" w:hAnsi="仿宋" w:cs="仿宋"/>
          <w:szCs w:val="28"/>
        </w:rPr>
      </w:pPr>
      <w:r>
        <w:rPr>
          <w:rFonts w:ascii="仿宋" w:hAnsi="仿宋" w:cs="仿宋" w:hint="eastAsia"/>
          <w:szCs w:val="28"/>
        </w:rPr>
        <w:t>①预算编制科学性，项目预算编制经过科学论证、有明确标准，资金额度与年度目标相适应，该项指标得</w:t>
      </w:r>
      <w:r>
        <w:rPr>
          <w:rFonts w:ascii="仿宋" w:hAnsi="仿宋" w:cs="仿宋" w:hint="eastAsia"/>
          <w:szCs w:val="28"/>
        </w:rPr>
        <w:t>2</w:t>
      </w:r>
      <w:r>
        <w:rPr>
          <w:rFonts w:ascii="仿宋" w:hAnsi="仿宋" w:cs="仿宋" w:hint="eastAsia"/>
          <w:szCs w:val="28"/>
        </w:rPr>
        <w:t>分；</w:t>
      </w:r>
    </w:p>
    <w:p w:rsidR="00686C2A" w:rsidRDefault="00C00947">
      <w:pPr>
        <w:spacing w:line="520" w:lineRule="exact"/>
        <w:jc w:val="left"/>
        <w:rPr>
          <w:rFonts w:ascii="仿宋" w:hAnsi="仿宋" w:cs="仿宋"/>
          <w:szCs w:val="28"/>
        </w:rPr>
      </w:pPr>
      <w:r>
        <w:rPr>
          <w:rFonts w:ascii="仿宋" w:hAnsi="仿宋" w:cs="仿宋" w:hint="eastAsia"/>
          <w:szCs w:val="28"/>
        </w:rPr>
        <w:t>②资金分配合理性，</w:t>
      </w:r>
      <w:r>
        <w:rPr>
          <w:rFonts w:ascii="仿宋" w:hAnsi="仿宋" w:cs="仿宋" w:hint="eastAsia"/>
          <w:color w:val="000000"/>
          <w:kern w:val="0"/>
          <w:szCs w:val="28"/>
        </w:rPr>
        <w:t>项目预算资金分配有测算依据</w:t>
      </w:r>
      <w:r>
        <w:rPr>
          <w:rFonts w:ascii="仿宋" w:hAnsi="仿宋" w:cs="仿宋" w:hint="eastAsia"/>
          <w:color w:val="000000"/>
          <w:kern w:val="0"/>
          <w:szCs w:val="28"/>
        </w:rPr>
        <w:t>，</w:t>
      </w:r>
      <w:r>
        <w:rPr>
          <w:rFonts w:ascii="仿宋" w:hAnsi="仿宋" w:cs="仿宋" w:hint="eastAsia"/>
          <w:szCs w:val="28"/>
        </w:rPr>
        <w:t>该项指标得</w:t>
      </w:r>
      <w:r>
        <w:rPr>
          <w:rFonts w:ascii="仿宋" w:hAnsi="仿宋" w:cs="仿宋" w:hint="eastAsia"/>
          <w:szCs w:val="28"/>
        </w:rPr>
        <w:t>2</w:t>
      </w:r>
      <w:r>
        <w:rPr>
          <w:rFonts w:ascii="仿宋" w:hAnsi="仿宋" w:cs="仿宋" w:hint="eastAsia"/>
          <w:szCs w:val="28"/>
        </w:rPr>
        <w:t>分。</w:t>
      </w:r>
    </w:p>
    <w:p w:rsidR="00686C2A" w:rsidRDefault="00C00947">
      <w:pPr>
        <w:spacing w:line="520" w:lineRule="exact"/>
        <w:jc w:val="left"/>
        <w:rPr>
          <w:rFonts w:ascii="仿宋" w:hAnsi="仿宋" w:cs="仿宋"/>
          <w:szCs w:val="28"/>
        </w:rPr>
      </w:pPr>
      <w:r>
        <w:rPr>
          <w:rFonts w:ascii="仿宋" w:hAnsi="仿宋" w:cs="仿宋" w:hint="eastAsia"/>
          <w:szCs w:val="28"/>
        </w:rPr>
        <w:t>预算编制资金额度，支出方向基本与年度目标相符，资金分配有测算依据，但执行过程中有偏差。</w:t>
      </w:r>
    </w:p>
    <w:p w:rsidR="00686C2A" w:rsidRDefault="00C00947" w:rsidP="00D17B71">
      <w:pPr>
        <w:spacing w:line="520" w:lineRule="exact"/>
        <w:ind w:leftChars="-200" w:left="-560" w:firstLine="562"/>
        <w:rPr>
          <w:rFonts w:ascii="仿宋" w:hAnsi="仿宋" w:cs="仿宋"/>
          <w:b/>
          <w:bCs/>
          <w:szCs w:val="28"/>
        </w:rPr>
      </w:pPr>
      <w:r>
        <w:rPr>
          <w:rFonts w:ascii="仿宋" w:hAnsi="仿宋" w:cs="仿宋" w:hint="eastAsia"/>
          <w:b/>
          <w:bCs/>
          <w:szCs w:val="28"/>
        </w:rPr>
        <w:t>（二）项目过程指标</w:t>
      </w:r>
      <w:r>
        <w:rPr>
          <w:rFonts w:ascii="仿宋" w:hAnsi="仿宋" w:cs="仿宋" w:hint="eastAsia"/>
          <w:b/>
          <w:bCs/>
          <w:szCs w:val="28"/>
        </w:rPr>
        <w:t>(1</w:t>
      </w:r>
      <w:r>
        <w:rPr>
          <w:rFonts w:ascii="仿宋" w:hAnsi="仿宋" w:cs="仿宋" w:hint="eastAsia"/>
          <w:b/>
          <w:bCs/>
          <w:szCs w:val="28"/>
        </w:rPr>
        <w:t>2</w:t>
      </w:r>
      <w:r>
        <w:rPr>
          <w:rFonts w:ascii="仿宋" w:hAnsi="仿宋" w:cs="仿宋" w:hint="eastAsia"/>
          <w:b/>
          <w:bCs/>
          <w:szCs w:val="28"/>
        </w:rPr>
        <w:t>分</w:t>
      </w:r>
      <w:r>
        <w:rPr>
          <w:rFonts w:ascii="仿宋" w:hAnsi="仿宋" w:cs="仿宋" w:hint="eastAsia"/>
          <w:b/>
          <w:bCs/>
          <w:szCs w:val="28"/>
        </w:rPr>
        <w:t>)</w:t>
      </w:r>
      <w:r>
        <w:rPr>
          <w:rFonts w:ascii="仿宋" w:hAnsi="仿宋" w:cs="仿宋" w:hint="eastAsia"/>
          <w:b/>
          <w:bCs/>
          <w:szCs w:val="28"/>
        </w:rPr>
        <w:t>，根据评价原则，产出评价得分为</w:t>
      </w:r>
      <w:r>
        <w:rPr>
          <w:rFonts w:ascii="仿宋" w:hAnsi="仿宋" w:cs="仿宋" w:hint="eastAsia"/>
          <w:b/>
          <w:bCs/>
          <w:szCs w:val="28"/>
        </w:rPr>
        <w:t>1</w:t>
      </w:r>
      <w:r>
        <w:rPr>
          <w:rFonts w:ascii="仿宋" w:hAnsi="仿宋" w:cs="仿宋" w:hint="eastAsia"/>
          <w:b/>
          <w:bCs/>
          <w:szCs w:val="28"/>
        </w:rPr>
        <w:t>2</w:t>
      </w:r>
      <w:r>
        <w:rPr>
          <w:rFonts w:ascii="仿宋" w:hAnsi="仿宋" w:cs="仿宋" w:hint="eastAsia"/>
          <w:b/>
          <w:bCs/>
          <w:szCs w:val="28"/>
        </w:rPr>
        <w:t>分。</w:t>
      </w:r>
    </w:p>
    <w:p w:rsidR="00686C2A" w:rsidRDefault="00C00947">
      <w:pPr>
        <w:numPr>
          <w:ilvl w:val="0"/>
          <w:numId w:val="6"/>
        </w:numPr>
        <w:spacing w:line="520" w:lineRule="exact"/>
        <w:ind w:firstLine="562"/>
        <w:rPr>
          <w:rFonts w:ascii="仿宋" w:hAnsi="仿宋" w:cs="仿宋"/>
          <w:b/>
          <w:bCs/>
          <w:szCs w:val="28"/>
        </w:rPr>
      </w:pPr>
      <w:r>
        <w:rPr>
          <w:rFonts w:ascii="仿宋" w:hAnsi="仿宋" w:cs="仿宋" w:hint="eastAsia"/>
          <w:b/>
          <w:bCs/>
          <w:szCs w:val="28"/>
        </w:rPr>
        <w:t>资金管理指标得分情况分析（</w:t>
      </w:r>
      <w:r>
        <w:rPr>
          <w:rFonts w:ascii="仿宋" w:hAnsi="仿宋" w:cs="仿宋" w:hint="eastAsia"/>
          <w:b/>
          <w:bCs/>
          <w:szCs w:val="28"/>
        </w:rPr>
        <w:t>8</w:t>
      </w:r>
      <w:r>
        <w:rPr>
          <w:rFonts w:ascii="仿宋" w:hAnsi="仿宋" w:cs="仿宋" w:hint="eastAsia"/>
          <w:b/>
          <w:bCs/>
          <w:szCs w:val="28"/>
        </w:rPr>
        <w:t>分）</w:t>
      </w:r>
    </w:p>
    <w:p w:rsidR="00686C2A" w:rsidRDefault="00C00947">
      <w:pPr>
        <w:spacing w:line="520" w:lineRule="exact"/>
        <w:rPr>
          <w:rFonts w:ascii="仿宋" w:hAnsi="仿宋" w:cs="仿宋"/>
          <w:szCs w:val="28"/>
        </w:rPr>
      </w:pPr>
      <w:r>
        <w:rPr>
          <w:rFonts w:ascii="仿宋" w:hAnsi="仿宋" w:cs="仿宋" w:hint="eastAsia"/>
          <w:szCs w:val="28"/>
        </w:rPr>
        <w:t>①资金到位率，市财政安排</w:t>
      </w:r>
      <w:r>
        <w:rPr>
          <w:rFonts w:ascii="仿宋" w:hAnsi="仿宋" w:cs="仿宋" w:hint="eastAsia"/>
          <w:szCs w:val="28"/>
        </w:rPr>
        <w:t>项目</w:t>
      </w:r>
      <w:r>
        <w:rPr>
          <w:rFonts w:ascii="仿宋" w:hAnsi="仿宋" w:cs="仿宋" w:hint="eastAsia"/>
          <w:szCs w:val="28"/>
        </w:rPr>
        <w:t>资金</w:t>
      </w:r>
      <w:r>
        <w:rPr>
          <w:rFonts w:hint="eastAsia"/>
        </w:rPr>
        <w:t>328.8</w:t>
      </w:r>
      <w:r>
        <w:rPr>
          <w:rFonts w:hint="eastAsia"/>
        </w:rPr>
        <w:t>万元（含上年结余</w:t>
      </w:r>
      <w:r>
        <w:rPr>
          <w:rFonts w:hint="eastAsia"/>
        </w:rPr>
        <w:t>38.9</w:t>
      </w:r>
      <w:r>
        <w:rPr>
          <w:rFonts w:hint="eastAsia"/>
        </w:rPr>
        <w:t>万元），</w:t>
      </w:r>
      <w:r>
        <w:rPr>
          <w:rFonts w:ascii="仿宋" w:hAnsi="仿宋" w:cs="仿宋" w:hint="eastAsia"/>
          <w:szCs w:val="28"/>
        </w:rPr>
        <w:t>资金到位率</w:t>
      </w:r>
      <w:r>
        <w:rPr>
          <w:rFonts w:ascii="仿宋" w:hAnsi="仿宋" w:cs="仿宋" w:hint="eastAsia"/>
          <w:szCs w:val="28"/>
        </w:rPr>
        <w:t>100%</w:t>
      </w:r>
      <w:r>
        <w:rPr>
          <w:rFonts w:ascii="仿宋" w:hAnsi="仿宋" w:cs="仿宋" w:hint="eastAsia"/>
          <w:szCs w:val="28"/>
        </w:rPr>
        <w:t>，该项指标得</w:t>
      </w:r>
      <w:r>
        <w:rPr>
          <w:rFonts w:ascii="仿宋" w:hAnsi="仿宋" w:cs="仿宋" w:hint="eastAsia"/>
          <w:szCs w:val="28"/>
        </w:rPr>
        <w:t>3</w:t>
      </w:r>
      <w:r>
        <w:rPr>
          <w:rFonts w:ascii="仿宋" w:hAnsi="仿宋" w:cs="仿宋" w:hint="eastAsia"/>
          <w:szCs w:val="28"/>
        </w:rPr>
        <w:t>分</w:t>
      </w:r>
      <w:r>
        <w:rPr>
          <w:rFonts w:ascii="仿宋" w:hAnsi="仿宋" w:cs="仿宋" w:hint="eastAsia"/>
          <w:szCs w:val="28"/>
        </w:rPr>
        <w:t>;</w:t>
      </w:r>
    </w:p>
    <w:p w:rsidR="00686C2A" w:rsidRDefault="00C00947">
      <w:pPr>
        <w:spacing w:line="520" w:lineRule="exact"/>
        <w:rPr>
          <w:rFonts w:ascii="仿宋" w:hAnsi="仿宋" w:cs="仿宋"/>
          <w:szCs w:val="28"/>
        </w:rPr>
      </w:pPr>
      <w:r>
        <w:rPr>
          <w:rFonts w:ascii="仿宋" w:hAnsi="仿宋" w:cs="仿宋" w:hint="eastAsia"/>
          <w:szCs w:val="28"/>
        </w:rPr>
        <w:t>②预算执行率，</w:t>
      </w:r>
      <w:r>
        <w:rPr>
          <w:rFonts w:ascii="仿宋" w:hAnsi="仿宋" w:cs="仿宋" w:hint="eastAsia"/>
          <w:szCs w:val="28"/>
        </w:rPr>
        <w:t>截至</w:t>
      </w:r>
      <w:r>
        <w:rPr>
          <w:rFonts w:ascii="仿宋" w:hAnsi="仿宋" w:cs="仿宋" w:hint="eastAsia"/>
          <w:szCs w:val="28"/>
        </w:rPr>
        <w:t>2020</w:t>
      </w:r>
      <w:r>
        <w:rPr>
          <w:rFonts w:ascii="仿宋" w:hAnsi="仿宋" w:cs="仿宋" w:hint="eastAsia"/>
          <w:szCs w:val="28"/>
        </w:rPr>
        <w:t>年</w:t>
      </w:r>
      <w:r>
        <w:rPr>
          <w:rFonts w:ascii="仿宋" w:hAnsi="仿宋" w:cs="仿宋" w:hint="eastAsia"/>
          <w:szCs w:val="28"/>
        </w:rPr>
        <w:t>12</w:t>
      </w:r>
      <w:r>
        <w:rPr>
          <w:rFonts w:ascii="仿宋" w:hAnsi="仿宋" w:cs="仿宋" w:hint="eastAsia"/>
          <w:szCs w:val="28"/>
        </w:rPr>
        <w:t>月，该项目支出资金</w:t>
      </w:r>
      <w:r>
        <w:rPr>
          <w:rFonts w:ascii="仿宋" w:hAnsi="仿宋" w:cs="仿宋" w:hint="eastAsia"/>
          <w:szCs w:val="28"/>
        </w:rPr>
        <w:t>323.8</w:t>
      </w:r>
      <w:r>
        <w:rPr>
          <w:rFonts w:ascii="仿宋" w:hAnsi="仿宋" w:cs="仿宋" w:hint="eastAsia"/>
          <w:szCs w:val="28"/>
        </w:rPr>
        <w:t>万元，结余资金</w:t>
      </w:r>
      <w:r>
        <w:rPr>
          <w:rFonts w:ascii="仿宋" w:hAnsi="仿宋" w:cs="仿宋" w:hint="eastAsia"/>
          <w:szCs w:val="28"/>
        </w:rPr>
        <w:t>5</w:t>
      </w:r>
      <w:r>
        <w:rPr>
          <w:rFonts w:ascii="仿宋" w:hAnsi="仿宋" w:cs="仿宋" w:hint="eastAsia"/>
          <w:szCs w:val="28"/>
        </w:rPr>
        <w:t>万元，</w:t>
      </w:r>
      <w:r>
        <w:rPr>
          <w:rFonts w:ascii="仿宋" w:hAnsi="仿宋" w:cs="仿宋" w:hint="eastAsia"/>
          <w:szCs w:val="28"/>
        </w:rPr>
        <w:t>预算执行率</w:t>
      </w:r>
      <w:r>
        <w:rPr>
          <w:rFonts w:ascii="仿宋" w:hAnsi="仿宋" w:cs="仿宋" w:hint="eastAsia"/>
          <w:szCs w:val="28"/>
        </w:rPr>
        <w:t>99</w:t>
      </w:r>
      <w:r>
        <w:rPr>
          <w:rFonts w:ascii="仿宋" w:hAnsi="仿宋" w:cs="仿宋" w:hint="eastAsia"/>
          <w:szCs w:val="28"/>
        </w:rPr>
        <w:t>%</w:t>
      </w:r>
      <w:r>
        <w:rPr>
          <w:rFonts w:ascii="仿宋" w:hAnsi="仿宋" w:cs="仿宋" w:hint="eastAsia"/>
          <w:szCs w:val="28"/>
        </w:rPr>
        <w:t>，该项指标得</w:t>
      </w:r>
      <w:r>
        <w:rPr>
          <w:rFonts w:ascii="仿宋" w:hAnsi="仿宋" w:cs="仿宋" w:hint="eastAsia"/>
          <w:szCs w:val="28"/>
        </w:rPr>
        <w:t>3</w:t>
      </w:r>
      <w:r>
        <w:rPr>
          <w:rFonts w:ascii="仿宋" w:hAnsi="仿宋" w:cs="仿宋" w:hint="eastAsia"/>
          <w:szCs w:val="28"/>
        </w:rPr>
        <w:t>分；</w:t>
      </w:r>
    </w:p>
    <w:p w:rsidR="00686C2A" w:rsidRDefault="00C00947">
      <w:pPr>
        <w:spacing w:line="520" w:lineRule="exact"/>
        <w:rPr>
          <w:rFonts w:ascii="仿宋" w:hAnsi="仿宋" w:cs="仿宋"/>
          <w:szCs w:val="28"/>
        </w:rPr>
      </w:pPr>
      <w:r>
        <w:rPr>
          <w:rFonts w:ascii="仿宋" w:hAnsi="仿宋" w:cs="仿宋" w:hint="eastAsia"/>
          <w:szCs w:val="28"/>
        </w:rPr>
        <w:t>③资金使用合</w:t>
      </w:r>
      <w:proofErr w:type="gramStart"/>
      <w:r>
        <w:rPr>
          <w:rFonts w:ascii="仿宋" w:hAnsi="仿宋" w:cs="仿宋" w:hint="eastAsia"/>
          <w:szCs w:val="28"/>
        </w:rPr>
        <w:t>规</w:t>
      </w:r>
      <w:proofErr w:type="gramEnd"/>
      <w:r>
        <w:rPr>
          <w:rFonts w:ascii="仿宋" w:hAnsi="仿宋" w:cs="仿宋" w:hint="eastAsia"/>
          <w:szCs w:val="28"/>
        </w:rPr>
        <w:t>性，</w:t>
      </w:r>
      <w:r>
        <w:rPr>
          <w:rFonts w:ascii="仿宋" w:hAnsi="仿宋" w:cs="仿宋" w:hint="eastAsia"/>
          <w:color w:val="000000"/>
          <w:kern w:val="0"/>
          <w:szCs w:val="28"/>
        </w:rPr>
        <w:t>项目资金使用符合相关的财务管理制度规定</w:t>
      </w:r>
      <w:r>
        <w:rPr>
          <w:rFonts w:ascii="仿宋" w:hAnsi="仿宋" w:cs="仿宋" w:hint="eastAsia"/>
          <w:color w:val="000000"/>
          <w:kern w:val="0"/>
          <w:szCs w:val="28"/>
        </w:rPr>
        <w:t>，</w:t>
      </w:r>
      <w:r>
        <w:rPr>
          <w:rFonts w:ascii="仿宋" w:hAnsi="仿宋" w:cs="仿宋" w:hint="eastAsia"/>
          <w:color w:val="000000"/>
          <w:kern w:val="0"/>
          <w:szCs w:val="28"/>
        </w:rPr>
        <w:t>该项指标得</w:t>
      </w:r>
      <w:r>
        <w:rPr>
          <w:rFonts w:ascii="仿宋" w:hAnsi="仿宋" w:cs="仿宋" w:hint="eastAsia"/>
          <w:color w:val="000000"/>
          <w:kern w:val="0"/>
          <w:szCs w:val="28"/>
        </w:rPr>
        <w:t>2</w:t>
      </w:r>
      <w:r>
        <w:rPr>
          <w:rFonts w:ascii="仿宋" w:hAnsi="仿宋" w:cs="仿宋" w:hint="eastAsia"/>
          <w:color w:val="000000"/>
          <w:kern w:val="0"/>
          <w:szCs w:val="28"/>
        </w:rPr>
        <w:t>分。</w:t>
      </w:r>
    </w:p>
    <w:p w:rsidR="00686C2A" w:rsidRDefault="00C00947">
      <w:pPr>
        <w:numPr>
          <w:ilvl w:val="0"/>
          <w:numId w:val="6"/>
        </w:numPr>
        <w:spacing w:line="520" w:lineRule="exact"/>
        <w:ind w:firstLine="562"/>
        <w:rPr>
          <w:rFonts w:ascii="仿宋" w:hAnsi="仿宋" w:cs="仿宋"/>
          <w:b/>
          <w:bCs/>
          <w:szCs w:val="28"/>
        </w:rPr>
      </w:pPr>
      <w:r>
        <w:rPr>
          <w:rFonts w:ascii="仿宋" w:hAnsi="仿宋" w:cs="仿宋" w:hint="eastAsia"/>
          <w:b/>
          <w:bCs/>
          <w:szCs w:val="28"/>
        </w:rPr>
        <w:t>组织实施指标得分情况分析</w:t>
      </w:r>
      <w:r>
        <w:rPr>
          <w:rFonts w:ascii="仿宋" w:hAnsi="仿宋" w:cs="仿宋" w:hint="eastAsia"/>
          <w:b/>
          <w:bCs/>
          <w:szCs w:val="28"/>
        </w:rPr>
        <w:t xml:space="preserve"> (4</w:t>
      </w:r>
      <w:r>
        <w:rPr>
          <w:rFonts w:ascii="仿宋" w:hAnsi="仿宋" w:cs="仿宋" w:hint="eastAsia"/>
          <w:b/>
          <w:bCs/>
          <w:szCs w:val="28"/>
        </w:rPr>
        <w:t>分</w:t>
      </w:r>
      <w:r>
        <w:rPr>
          <w:rFonts w:ascii="仿宋" w:hAnsi="仿宋" w:cs="仿宋" w:hint="eastAsia"/>
          <w:b/>
          <w:bCs/>
          <w:szCs w:val="28"/>
        </w:rPr>
        <w:t>)</w:t>
      </w:r>
    </w:p>
    <w:p w:rsidR="00686C2A" w:rsidRDefault="00C00947">
      <w:pPr>
        <w:spacing w:line="520" w:lineRule="exact"/>
        <w:rPr>
          <w:rFonts w:ascii="仿宋" w:hAnsi="仿宋" w:cs="仿宋"/>
          <w:szCs w:val="28"/>
        </w:rPr>
      </w:pPr>
      <w:r>
        <w:rPr>
          <w:rFonts w:ascii="仿宋" w:hAnsi="仿宋" w:cs="仿宋" w:hint="eastAsia"/>
          <w:szCs w:val="28"/>
        </w:rPr>
        <w:t>①管理制度健全性，</w:t>
      </w:r>
      <w:r>
        <w:rPr>
          <w:rFonts w:ascii="仿宋" w:hAnsi="仿宋" w:cs="仿宋" w:hint="eastAsia"/>
          <w:color w:val="000000"/>
          <w:kern w:val="0"/>
          <w:szCs w:val="28"/>
        </w:rPr>
        <w:t>单位</w:t>
      </w:r>
      <w:r>
        <w:rPr>
          <w:rFonts w:ascii="仿宋" w:hAnsi="仿宋" w:cs="仿宋" w:hint="eastAsia"/>
          <w:color w:val="000000"/>
          <w:kern w:val="0"/>
          <w:szCs w:val="28"/>
        </w:rPr>
        <w:t>制订了《南昌市国土资源档案信息中心政府采购暂行管理办法》、《南昌市国土资源档案信息中心合同管理制度》、《南昌市国土资源档案信息中心经费开支管理制度》等</w:t>
      </w:r>
      <w:r>
        <w:rPr>
          <w:rFonts w:ascii="仿宋" w:hAnsi="仿宋" w:cs="仿宋" w:hint="eastAsia"/>
          <w:color w:val="000000"/>
          <w:kern w:val="0"/>
          <w:szCs w:val="28"/>
        </w:rPr>
        <w:t>财务和业务管理制度</w:t>
      </w:r>
      <w:r>
        <w:rPr>
          <w:rFonts w:ascii="仿宋" w:hAnsi="仿宋" w:cs="仿宋" w:hint="eastAsia"/>
          <w:color w:val="000000"/>
          <w:kern w:val="0"/>
          <w:szCs w:val="28"/>
        </w:rPr>
        <w:t>并依照执行</w:t>
      </w:r>
      <w:r>
        <w:rPr>
          <w:rFonts w:ascii="仿宋" w:hAnsi="仿宋" w:cs="仿宋" w:hint="eastAsia"/>
          <w:color w:val="000000"/>
          <w:kern w:val="0"/>
          <w:szCs w:val="28"/>
        </w:rPr>
        <w:t>，</w:t>
      </w:r>
      <w:r>
        <w:rPr>
          <w:rFonts w:ascii="仿宋" w:hAnsi="仿宋" w:cs="仿宋" w:hint="eastAsia"/>
          <w:szCs w:val="28"/>
        </w:rPr>
        <w:t>该项指标得</w:t>
      </w:r>
      <w:r>
        <w:rPr>
          <w:rFonts w:ascii="仿宋" w:hAnsi="仿宋" w:cs="仿宋" w:hint="eastAsia"/>
          <w:szCs w:val="28"/>
        </w:rPr>
        <w:t>2</w:t>
      </w:r>
      <w:r>
        <w:rPr>
          <w:rFonts w:ascii="仿宋" w:hAnsi="仿宋" w:cs="仿宋" w:hint="eastAsia"/>
          <w:szCs w:val="28"/>
        </w:rPr>
        <w:t>分</w:t>
      </w:r>
      <w:r>
        <w:rPr>
          <w:rFonts w:ascii="仿宋" w:hAnsi="仿宋" w:cs="仿宋" w:hint="eastAsia"/>
          <w:szCs w:val="28"/>
        </w:rPr>
        <w:t>;</w:t>
      </w:r>
    </w:p>
    <w:p w:rsidR="00686C2A" w:rsidRDefault="00C00947">
      <w:pPr>
        <w:spacing w:line="520" w:lineRule="exact"/>
        <w:rPr>
          <w:rFonts w:ascii="仿宋" w:hAnsi="仿宋" w:cs="仿宋"/>
          <w:b/>
          <w:bCs/>
          <w:szCs w:val="28"/>
        </w:rPr>
      </w:pPr>
      <w:r>
        <w:rPr>
          <w:rFonts w:ascii="仿宋" w:hAnsi="仿宋" w:cs="仿宋" w:hint="eastAsia"/>
          <w:szCs w:val="28"/>
        </w:rPr>
        <w:t>②制度执行有效性，</w:t>
      </w:r>
      <w:r>
        <w:rPr>
          <w:rFonts w:ascii="仿宋" w:hAnsi="仿宋" w:cs="仿宋" w:hint="eastAsia"/>
          <w:color w:val="000000"/>
          <w:kern w:val="0"/>
          <w:szCs w:val="28"/>
        </w:rPr>
        <w:t>项目实施</w:t>
      </w:r>
      <w:r>
        <w:rPr>
          <w:rFonts w:ascii="仿宋" w:hAnsi="仿宋" w:cs="仿宋" w:hint="eastAsia"/>
          <w:color w:val="000000"/>
          <w:kern w:val="0"/>
          <w:szCs w:val="28"/>
        </w:rPr>
        <w:t>、</w:t>
      </w:r>
      <w:r>
        <w:rPr>
          <w:rFonts w:ascii="仿宋" w:hAnsi="仿宋" w:cs="仿宋" w:hint="eastAsia"/>
          <w:color w:val="000000"/>
          <w:kern w:val="0"/>
          <w:szCs w:val="28"/>
        </w:rPr>
        <w:t>资金支付程序均</w:t>
      </w:r>
      <w:r>
        <w:rPr>
          <w:rFonts w:ascii="仿宋" w:hAnsi="仿宋" w:cs="仿宋" w:hint="eastAsia"/>
          <w:color w:val="000000"/>
          <w:kern w:val="0"/>
          <w:szCs w:val="28"/>
        </w:rPr>
        <w:t>符合相关管理规定，</w:t>
      </w:r>
      <w:r>
        <w:rPr>
          <w:rFonts w:ascii="仿宋" w:hAnsi="仿宋" w:cs="仿宋" w:hint="eastAsia"/>
          <w:szCs w:val="28"/>
        </w:rPr>
        <w:t>该项指标得</w:t>
      </w:r>
      <w:r>
        <w:rPr>
          <w:rFonts w:ascii="仿宋" w:hAnsi="仿宋" w:cs="仿宋" w:hint="eastAsia"/>
          <w:szCs w:val="28"/>
        </w:rPr>
        <w:t>2</w:t>
      </w:r>
      <w:r>
        <w:rPr>
          <w:rFonts w:ascii="仿宋" w:hAnsi="仿宋" w:cs="仿宋" w:hint="eastAsia"/>
          <w:szCs w:val="28"/>
        </w:rPr>
        <w:t>分。</w:t>
      </w:r>
    </w:p>
    <w:p w:rsidR="00686C2A" w:rsidRDefault="00C00947">
      <w:pPr>
        <w:spacing w:line="520" w:lineRule="exact"/>
        <w:ind w:firstLineChars="0" w:firstLine="0"/>
        <w:rPr>
          <w:rFonts w:ascii="仿宋" w:hAnsi="仿宋" w:cs="仿宋"/>
          <w:b/>
          <w:bCs/>
        </w:rPr>
      </w:pPr>
      <w:r>
        <w:rPr>
          <w:rFonts w:ascii="仿宋" w:hAnsi="仿宋" w:cs="仿宋"/>
          <w:b/>
          <w:bCs/>
        </w:rPr>
        <w:t>(</w:t>
      </w:r>
      <w:r>
        <w:rPr>
          <w:rFonts w:ascii="仿宋" w:hAnsi="仿宋" w:cs="仿宋"/>
          <w:b/>
          <w:bCs/>
        </w:rPr>
        <w:t>三</w:t>
      </w:r>
      <w:r>
        <w:rPr>
          <w:rFonts w:ascii="仿宋" w:hAnsi="仿宋" w:cs="仿宋"/>
          <w:b/>
          <w:bCs/>
        </w:rPr>
        <w:t>)</w:t>
      </w:r>
      <w:r>
        <w:rPr>
          <w:rFonts w:ascii="仿宋" w:hAnsi="仿宋" w:cs="仿宋"/>
          <w:b/>
          <w:bCs/>
        </w:rPr>
        <w:t>项目产出指标</w:t>
      </w:r>
      <w:r>
        <w:rPr>
          <w:rFonts w:ascii="仿宋" w:hAnsi="仿宋" w:cs="仿宋"/>
          <w:b/>
          <w:bCs/>
        </w:rPr>
        <w:t>(</w:t>
      </w:r>
      <w:r>
        <w:rPr>
          <w:rFonts w:ascii="仿宋" w:hAnsi="仿宋" w:cs="仿宋" w:hint="eastAsia"/>
          <w:b/>
          <w:bCs/>
        </w:rPr>
        <w:t>3</w:t>
      </w:r>
      <w:r>
        <w:rPr>
          <w:rFonts w:ascii="仿宋" w:hAnsi="仿宋" w:cs="仿宋"/>
          <w:b/>
          <w:bCs/>
        </w:rPr>
        <w:t>0</w:t>
      </w:r>
      <w:r>
        <w:rPr>
          <w:rFonts w:ascii="仿宋" w:hAnsi="仿宋" w:cs="仿宋"/>
          <w:b/>
          <w:bCs/>
        </w:rPr>
        <w:t>分</w:t>
      </w:r>
      <w:r>
        <w:rPr>
          <w:rFonts w:ascii="仿宋" w:hAnsi="仿宋" w:cs="仿宋"/>
          <w:b/>
          <w:bCs/>
        </w:rPr>
        <w:t>)</w:t>
      </w:r>
      <w:r>
        <w:rPr>
          <w:rFonts w:ascii="仿宋" w:hAnsi="仿宋" w:cs="仿宋"/>
          <w:b/>
          <w:bCs/>
        </w:rPr>
        <w:t>，根据评价原则，产出评价得分为</w:t>
      </w:r>
      <w:r>
        <w:rPr>
          <w:rFonts w:ascii="仿宋" w:hAnsi="仿宋" w:cs="仿宋" w:hint="eastAsia"/>
          <w:b/>
          <w:bCs/>
        </w:rPr>
        <w:t>30</w:t>
      </w:r>
      <w:r>
        <w:rPr>
          <w:rFonts w:ascii="仿宋" w:hAnsi="仿宋" w:cs="仿宋"/>
          <w:b/>
          <w:bCs/>
        </w:rPr>
        <w:t>分。</w:t>
      </w:r>
    </w:p>
    <w:p w:rsidR="00686C2A" w:rsidRDefault="00C00947">
      <w:pPr>
        <w:spacing w:line="520" w:lineRule="exact"/>
        <w:ind w:firstLine="562"/>
        <w:rPr>
          <w:rFonts w:ascii="仿宋" w:hAnsi="仿宋" w:cs="仿宋"/>
          <w:b/>
          <w:bCs/>
        </w:rPr>
      </w:pPr>
      <w:r>
        <w:rPr>
          <w:rFonts w:ascii="仿宋" w:hAnsi="仿宋" w:cs="仿宋"/>
          <w:b/>
          <w:bCs/>
        </w:rPr>
        <w:t>1</w:t>
      </w:r>
      <w:r>
        <w:rPr>
          <w:rFonts w:ascii="仿宋" w:hAnsi="仿宋" w:cs="仿宋"/>
          <w:b/>
          <w:bCs/>
        </w:rPr>
        <w:t>、产出数量情况</w:t>
      </w:r>
      <w:r>
        <w:rPr>
          <w:rFonts w:ascii="仿宋" w:hAnsi="仿宋" w:cs="仿宋"/>
          <w:b/>
          <w:bCs/>
        </w:rPr>
        <w:t xml:space="preserve">( </w:t>
      </w:r>
      <w:r>
        <w:rPr>
          <w:rFonts w:ascii="仿宋" w:hAnsi="仿宋" w:cs="仿宋" w:hint="eastAsia"/>
          <w:b/>
          <w:bCs/>
        </w:rPr>
        <w:t>10</w:t>
      </w:r>
      <w:r>
        <w:rPr>
          <w:rFonts w:ascii="仿宋" w:hAnsi="仿宋" w:cs="仿宋"/>
          <w:b/>
          <w:bCs/>
        </w:rPr>
        <w:t>分</w:t>
      </w:r>
      <w:r>
        <w:rPr>
          <w:rFonts w:ascii="仿宋" w:hAnsi="仿宋" w:cs="仿宋"/>
          <w:b/>
          <w:bCs/>
        </w:rPr>
        <w:t>)</w:t>
      </w:r>
      <w:r>
        <w:rPr>
          <w:rFonts w:ascii="仿宋" w:hAnsi="仿宋" w:cs="仿宋" w:hint="eastAsia"/>
          <w:b/>
          <w:bCs/>
        </w:rPr>
        <w:t>，</w:t>
      </w:r>
      <w:r>
        <w:rPr>
          <w:rFonts w:ascii="仿宋" w:hAnsi="仿宋" w:cs="仿宋"/>
          <w:b/>
          <w:bCs/>
        </w:rPr>
        <w:t>该指标评价得分为</w:t>
      </w:r>
      <w:r>
        <w:rPr>
          <w:rFonts w:ascii="仿宋" w:hAnsi="仿宋" w:cs="仿宋" w:hint="eastAsia"/>
          <w:b/>
          <w:bCs/>
        </w:rPr>
        <w:t>10</w:t>
      </w:r>
      <w:r>
        <w:rPr>
          <w:rFonts w:ascii="仿宋" w:hAnsi="仿宋" w:cs="仿宋"/>
          <w:b/>
          <w:bCs/>
        </w:rPr>
        <w:t>分。</w:t>
      </w:r>
    </w:p>
    <w:p w:rsidR="00686C2A" w:rsidRDefault="00C00947">
      <w:pPr>
        <w:spacing w:line="520" w:lineRule="exact"/>
        <w:rPr>
          <w:rFonts w:ascii="仿宋" w:hAnsi="仿宋" w:cs="仿宋"/>
        </w:rPr>
      </w:pPr>
      <w:r>
        <w:rPr>
          <w:rFonts w:ascii="仿宋" w:hAnsi="仿宋" w:cs="仿宋" w:hint="eastAsia"/>
        </w:rPr>
        <w:lastRenderedPageBreak/>
        <w:t>预计库存归档档案数量≥</w:t>
      </w:r>
      <w:r>
        <w:rPr>
          <w:rFonts w:ascii="仿宋" w:hAnsi="仿宋" w:cs="仿宋" w:hint="eastAsia"/>
        </w:rPr>
        <w:t>300</w:t>
      </w:r>
      <w:r>
        <w:rPr>
          <w:rFonts w:ascii="仿宋" w:hAnsi="仿宋" w:cs="仿宋" w:hint="eastAsia"/>
        </w:rPr>
        <w:t>万件，实际库存归档档案数量≥</w:t>
      </w:r>
      <w:r>
        <w:rPr>
          <w:rFonts w:ascii="仿宋" w:hAnsi="仿宋" w:cs="仿宋" w:hint="eastAsia"/>
        </w:rPr>
        <w:t>300</w:t>
      </w:r>
      <w:r>
        <w:rPr>
          <w:rFonts w:ascii="仿宋" w:hAnsi="仿宋" w:cs="仿宋" w:hint="eastAsia"/>
        </w:rPr>
        <w:t>万件。预计接收各类业务档案≥</w:t>
      </w:r>
      <w:r>
        <w:rPr>
          <w:rFonts w:ascii="仿宋" w:hAnsi="仿宋" w:cs="仿宋" w:hint="eastAsia"/>
        </w:rPr>
        <w:t>30</w:t>
      </w:r>
      <w:r>
        <w:rPr>
          <w:rFonts w:ascii="仿宋" w:hAnsi="仿宋" w:cs="仿宋" w:hint="eastAsia"/>
        </w:rPr>
        <w:t>万件，实际接收各类业务档案</w:t>
      </w:r>
      <w:r>
        <w:rPr>
          <w:rFonts w:ascii="仿宋" w:hAnsi="仿宋" w:cs="仿宋" w:hint="eastAsia"/>
        </w:rPr>
        <w:t>33</w:t>
      </w:r>
      <w:r>
        <w:rPr>
          <w:rFonts w:ascii="仿宋" w:hAnsi="仿宋" w:cs="仿宋" w:hint="eastAsia"/>
        </w:rPr>
        <w:t>万余件，</w:t>
      </w:r>
      <w:r>
        <w:rPr>
          <w:rFonts w:ascii="仿宋" w:hAnsi="仿宋" w:cs="仿宋" w:hint="eastAsia"/>
        </w:rPr>
        <w:t>根据评分标</w:t>
      </w:r>
      <w:r>
        <w:rPr>
          <w:rFonts w:ascii="仿宋" w:hAnsi="仿宋" w:cs="仿宋"/>
        </w:rPr>
        <w:t>准，该项指标得</w:t>
      </w:r>
      <w:r>
        <w:rPr>
          <w:rFonts w:ascii="仿宋" w:hAnsi="仿宋" w:cs="仿宋" w:hint="eastAsia"/>
        </w:rPr>
        <w:t>10</w:t>
      </w:r>
      <w:r>
        <w:rPr>
          <w:rFonts w:ascii="仿宋" w:hAnsi="仿宋" w:cs="仿宋"/>
        </w:rPr>
        <w:t>分。</w:t>
      </w:r>
    </w:p>
    <w:p w:rsidR="00686C2A" w:rsidRDefault="00C00947">
      <w:pPr>
        <w:numPr>
          <w:ilvl w:val="0"/>
          <w:numId w:val="6"/>
        </w:numPr>
        <w:spacing w:line="520" w:lineRule="exact"/>
        <w:ind w:firstLine="562"/>
        <w:rPr>
          <w:rFonts w:ascii="仿宋" w:hAnsi="仿宋" w:cs="仿宋"/>
          <w:b/>
          <w:bCs/>
        </w:rPr>
      </w:pPr>
      <w:r>
        <w:rPr>
          <w:rFonts w:ascii="仿宋" w:hAnsi="仿宋" w:cs="仿宋"/>
          <w:b/>
          <w:bCs/>
        </w:rPr>
        <w:t>产出质量情况</w:t>
      </w:r>
      <w:r>
        <w:rPr>
          <w:rFonts w:ascii="仿宋" w:hAnsi="仿宋" w:cs="仿宋"/>
          <w:b/>
          <w:bCs/>
        </w:rPr>
        <w:t>( 1</w:t>
      </w:r>
      <w:r>
        <w:rPr>
          <w:rFonts w:ascii="仿宋" w:hAnsi="仿宋" w:cs="仿宋" w:hint="eastAsia"/>
          <w:b/>
          <w:bCs/>
        </w:rPr>
        <w:t>0</w:t>
      </w:r>
      <w:r>
        <w:rPr>
          <w:rFonts w:ascii="仿宋" w:hAnsi="仿宋" w:cs="仿宋"/>
          <w:b/>
          <w:bCs/>
        </w:rPr>
        <w:t>分</w:t>
      </w:r>
      <w:r>
        <w:rPr>
          <w:rFonts w:ascii="仿宋" w:hAnsi="仿宋" w:cs="仿宋"/>
          <w:b/>
          <w:bCs/>
        </w:rPr>
        <w:t>)</w:t>
      </w:r>
      <w:r>
        <w:rPr>
          <w:rFonts w:ascii="仿宋" w:hAnsi="仿宋" w:cs="仿宋" w:hint="eastAsia"/>
          <w:b/>
          <w:bCs/>
        </w:rPr>
        <w:t>，</w:t>
      </w:r>
      <w:r>
        <w:rPr>
          <w:rFonts w:ascii="仿宋" w:hAnsi="仿宋" w:cs="仿宋"/>
          <w:b/>
          <w:bCs/>
        </w:rPr>
        <w:t>该指标评</w:t>
      </w:r>
      <w:r>
        <w:rPr>
          <w:rFonts w:ascii="仿宋" w:hAnsi="仿宋" w:cs="仿宋" w:hint="eastAsia"/>
          <w:b/>
          <w:bCs/>
        </w:rPr>
        <w:t>价</w:t>
      </w:r>
      <w:r>
        <w:rPr>
          <w:rFonts w:ascii="仿宋" w:hAnsi="仿宋" w:cs="仿宋"/>
          <w:b/>
          <w:bCs/>
        </w:rPr>
        <w:t>得分为</w:t>
      </w:r>
      <w:r>
        <w:rPr>
          <w:rFonts w:ascii="仿宋" w:hAnsi="仿宋" w:cs="仿宋" w:hint="eastAsia"/>
          <w:b/>
          <w:bCs/>
        </w:rPr>
        <w:t>10</w:t>
      </w:r>
      <w:r>
        <w:rPr>
          <w:rFonts w:ascii="仿宋" w:hAnsi="仿宋" w:cs="仿宋"/>
          <w:b/>
          <w:bCs/>
        </w:rPr>
        <w:t>分。</w:t>
      </w:r>
    </w:p>
    <w:p w:rsidR="00686C2A" w:rsidRDefault="00C00947">
      <w:pPr>
        <w:spacing w:line="520" w:lineRule="exact"/>
        <w:rPr>
          <w:rFonts w:ascii="仿宋" w:hAnsi="仿宋" w:cs="仿宋"/>
        </w:rPr>
      </w:pPr>
      <w:r>
        <w:rPr>
          <w:rFonts w:ascii="仿宋" w:hAnsi="仿宋" w:cs="仿宋" w:hint="eastAsia"/>
        </w:rPr>
        <w:t>预计库存档案完好率</w:t>
      </w:r>
      <w:r>
        <w:rPr>
          <w:rFonts w:ascii="仿宋" w:hAnsi="仿宋" w:cs="仿宋" w:hint="eastAsia"/>
        </w:rPr>
        <w:t>100%</w:t>
      </w:r>
      <w:r>
        <w:rPr>
          <w:rFonts w:ascii="仿宋" w:hAnsi="仿宋" w:cs="仿宋" w:hint="eastAsia"/>
        </w:rPr>
        <w:t>，档案管理符合档案管理法要求。</w:t>
      </w:r>
      <w:r>
        <w:rPr>
          <w:rFonts w:ascii="仿宋" w:hAnsi="仿宋" w:cs="仿宋" w:hint="eastAsia"/>
        </w:rPr>
        <w:t>根据评分标</w:t>
      </w:r>
      <w:r>
        <w:rPr>
          <w:rFonts w:ascii="仿宋" w:hAnsi="仿宋" w:cs="仿宋"/>
        </w:rPr>
        <w:t>准，该项指标得</w:t>
      </w:r>
      <w:r>
        <w:rPr>
          <w:rFonts w:ascii="仿宋" w:hAnsi="仿宋" w:cs="仿宋" w:hint="eastAsia"/>
        </w:rPr>
        <w:t>10</w:t>
      </w:r>
      <w:r>
        <w:rPr>
          <w:rFonts w:ascii="仿宋" w:hAnsi="仿宋" w:cs="仿宋"/>
        </w:rPr>
        <w:t>分。</w:t>
      </w:r>
    </w:p>
    <w:p w:rsidR="00686C2A" w:rsidRDefault="00C00947">
      <w:pPr>
        <w:spacing w:line="520" w:lineRule="exact"/>
        <w:ind w:firstLine="562"/>
        <w:rPr>
          <w:rFonts w:ascii="仿宋" w:hAnsi="仿宋" w:cs="仿宋"/>
          <w:b/>
          <w:bCs/>
        </w:rPr>
      </w:pPr>
      <w:r>
        <w:rPr>
          <w:rFonts w:ascii="仿宋" w:hAnsi="仿宋" w:cs="仿宋"/>
          <w:b/>
          <w:bCs/>
        </w:rPr>
        <w:t>3</w:t>
      </w:r>
      <w:r>
        <w:rPr>
          <w:rFonts w:ascii="仿宋" w:hAnsi="仿宋" w:cs="仿宋"/>
          <w:b/>
          <w:bCs/>
        </w:rPr>
        <w:t>、产出时效情况</w:t>
      </w:r>
      <w:r>
        <w:rPr>
          <w:rFonts w:ascii="仿宋" w:hAnsi="仿宋" w:cs="仿宋"/>
          <w:b/>
          <w:bCs/>
        </w:rPr>
        <w:t>(</w:t>
      </w:r>
      <w:r>
        <w:rPr>
          <w:rFonts w:ascii="仿宋" w:hAnsi="仿宋" w:cs="仿宋" w:hint="eastAsia"/>
          <w:b/>
          <w:bCs/>
        </w:rPr>
        <w:t>5</w:t>
      </w:r>
      <w:r>
        <w:rPr>
          <w:rFonts w:ascii="仿宋" w:hAnsi="仿宋" w:cs="仿宋"/>
          <w:b/>
          <w:bCs/>
        </w:rPr>
        <w:t>分</w:t>
      </w:r>
      <w:r>
        <w:rPr>
          <w:rFonts w:ascii="仿宋" w:hAnsi="仿宋" w:cs="仿宋"/>
          <w:b/>
          <w:bCs/>
        </w:rPr>
        <w:t>)</w:t>
      </w:r>
      <w:r>
        <w:rPr>
          <w:rFonts w:ascii="仿宋" w:hAnsi="仿宋" w:cs="仿宋"/>
          <w:b/>
          <w:bCs/>
        </w:rPr>
        <w:t>，该项指标得</w:t>
      </w:r>
      <w:r>
        <w:rPr>
          <w:rFonts w:ascii="仿宋" w:hAnsi="仿宋" w:cs="仿宋" w:hint="eastAsia"/>
          <w:b/>
          <w:bCs/>
        </w:rPr>
        <w:t>5</w:t>
      </w:r>
      <w:r>
        <w:rPr>
          <w:rFonts w:ascii="仿宋" w:hAnsi="仿宋" w:cs="仿宋"/>
          <w:b/>
          <w:bCs/>
        </w:rPr>
        <w:t>分。</w:t>
      </w:r>
    </w:p>
    <w:p w:rsidR="00686C2A" w:rsidRDefault="00C00947">
      <w:pPr>
        <w:spacing w:line="520" w:lineRule="exact"/>
        <w:rPr>
          <w:rFonts w:ascii="仿宋" w:hAnsi="仿宋" w:cs="仿宋"/>
        </w:rPr>
      </w:pPr>
      <w:r>
        <w:rPr>
          <w:rFonts w:ascii="仿宋" w:hAnsi="仿宋" w:cs="仿宋" w:hint="eastAsia"/>
        </w:rPr>
        <w:t>截至</w:t>
      </w:r>
      <w:r>
        <w:rPr>
          <w:rFonts w:ascii="仿宋" w:hAnsi="仿宋" w:cs="仿宋"/>
        </w:rPr>
        <w:t>20</w:t>
      </w:r>
      <w:r>
        <w:rPr>
          <w:rFonts w:ascii="仿宋" w:hAnsi="仿宋" w:cs="仿宋" w:hint="eastAsia"/>
        </w:rPr>
        <w:t>20</w:t>
      </w:r>
      <w:r>
        <w:rPr>
          <w:rFonts w:ascii="仿宋" w:hAnsi="仿宋" w:cs="仿宋"/>
        </w:rPr>
        <w:t>年</w:t>
      </w:r>
      <w:r>
        <w:rPr>
          <w:rFonts w:ascii="仿宋" w:hAnsi="仿宋" w:cs="仿宋" w:hint="eastAsia"/>
        </w:rPr>
        <w:t>12</w:t>
      </w:r>
      <w:r>
        <w:rPr>
          <w:rFonts w:ascii="仿宋" w:hAnsi="仿宋" w:cs="仿宋" w:hint="eastAsia"/>
        </w:rPr>
        <w:t>月</w:t>
      </w:r>
      <w:r>
        <w:rPr>
          <w:rFonts w:ascii="仿宋" w:hAnsi="仿宋" w:cs="仿宋" w:hint="eastAsia"/>
        </w:rPr>
        <w:t>10</w:t>
      </w:r>
      <w:r>
        <w:rPr>
          <w:rFonts w:ascii="仿宋" w:hAnsi="仿宋" w:cs="仿宋" w:hint="eastAsia"/>
        </w:rPr>
        <w:t>日，按计划完成档案管理年度目标，</w:t>
      </w:r>
      <w:r>
        <w:rPr>
          <w:rFonts w:ascii="仿宋" w:hAnsi="仿宋" w:cs="仿宋" w:hint="eastAsia"/>
        </w:rPr>
        <w:t>根据评分标</w:t>
      </w:r>
      <w:r>
        <w:rPr>
          <w:rFonts w:ascii="仿宋" w:hAnsi="仿宋" w:cs="仿宋"/>
        </w:rPr>
        <w:t>准，该项指标得</w:t>
      </w:r>
      <w:r>
        <w:rPr>
          <w:rFonts w:ascii="仿宋" w:hAnsi="仿宋" w:cs="仿宋" w:hint="eastAsia"/>
        </w:rPr>
        <w:t>5</w:t>
      </w:r>
      <w:r>
        <w:rPr>
          <w:rFonts w:ascii="仿宋" w:hAnsi="仿宋" w:cs="仿宋"/>
        </w:rPr>
        <w:t>分。</w:t>
      </w:r>
    </w:p>
    <w:p w:rsidR="00686C2A" w:rsidRDefault="00C00947">
      <w:pPr>
        <w:spacing w:line="520" w:lineRule="exact"/>
        <w:ind w:firstLine="562"/>
        <w:rPr>
          <w:rFonts w:ascii="仿宋" w:hAnsi="仿宋" w:cs="仿宋"/>
          <w:b/>
          <w:bCs/>
        </w:rPr>
      </w:pPr>
      <w:r>
        <w:rPr>
          <w:rFonts w:ascii="仿宋" w:hAnsi="仿宋" w:cs="仿宋"/>
          <w:b/>
          <w:bCs/>
        </w:rPr>
        <w:t>4</w:t>
      </w:r>
      <w:r>
        <w:rPr>
          <w:rFonts w:ascii="仿宋" w:hAnsi="仿宋" w:cs="仿宋"/>
          <w:b/>
          <w:bCs/>
        </w:rPr>
        <w:t>、产出成本情况</w:t>
      </w:r>
      <w:r>
        <w:rPr>
          <w:rFonts w:ascii="仿宋" w:hAnsi="仿宋" w:cs="仿宋"/>
          <w:b/>
          <w:bCs/>
        </w:rPr>
        <w:t>(</w:t>
      </w:r>
      <w:r>
        <w:rPr>
          <w:rFonts w:ascii="仿宋" w:hAnsi="仿宋" w:cs="仿宋" w:hint="eastAsia"/>
          <w:b/>
          <w:bCs/>
        </w:rPr>
        <w:t>5</w:t>
      </w:r>
      <w:r>
        <w:rPr>
          <w:rFonts w:ascii="仿宋" w:hAnsi="仿宋" w:cs="仿宋"/>
          <w:b/>
          <w:bCs/>
        </w:rPr>
        <w:t>分</w:t>
      </w:r>
      <w:r>
        <w:rPr>
          <w:rFonts w:ascii="仿宋" w:hAnsi="仿宋" w:cs="仿宋"/>
          <w:b/>
          <w:bCs/>
        </w:rPr>
        <w:t>)</w:t>
      </w:r>
      <w:r>
        <w:rPr>
          <w:rFonts w:ascii="仿宋" w:hAnsi="仿宋" w:cs="仿宋"/>
          <w:b/>
          <w:bCs/>
        </w:rPr>
        <w:t>，该项指标评价得分为</w:t>
      </w:r>
      <w:r>
        <w:rPr>
          <w:rFonts w:ascii="仿宋" w:hAnsi="仿宋" w:cs="仿宋" w:hint="eastAsia"/>
          <w:b/>
          <w:bCs/>
        </w:rPr>
        <w:t>5</w:t>
      </w:r>
      <w:r>
        <w:rPr>
          <w:rFonts w:ascii="仿宋" w:hAnsi="仿宋" w:cs="仿宋"/>
          <w:b/>
          <w:bCs/>
        </w:rPr>
        <w:t>分。</w:t>
      </w:r>
    </w:p>
    <w:p w:rsidR="00686C2A" w:rsidRDefault="00C00947">
      <w:pPr>
        <w:spacing w:line="520" w:lineRule="exact"/>
        <w:rPr>
          <w:rFonts w:ascii="仿宋" w:hAnsi="仿宋" w:cs="仿宋"/>
        </w:rPr>
      </w:pPr>
      <w:r>
        <w:rPr>
          <w:rFonts w:ascii="仿宋" w:hAnsi="仿宋" w:cs="仿宋"/>
        </w:rPr>
        <w:t>该项目实际支出</w:t>
      </w:r>
      <w:r>
        <w:rPr>
          <w:rFonts w:ascii="仿宋" w:hAnsi="仿宋" w:cs="仿宋" w:hint="eastAsia"/>
        </w:rPr>
        <w:t>323.8</w:t>
      </w:r>
      <w:r>
        <w:rPr>
          <w:rFonts w:ascii="仿宋" w:hAnsi="仿宋" w:cs="仿宋"/>
        </w:rPr>
        <w:t>万元，在预算安排资金</w:t>
      </w:r>
      <w:r>
        <w:rPr>
          <w:rFonts w:ascii="仿宋" w:hAnsi="仿宋" w:cs="仿宋" w:hint="eastAsia"/>
        </w:rPr>
        <w:t>328.8</w:t>
      </w:r>
      <w:r>
        <w:rPr>
          <w:rFonts w:ascii="仿宋" w:hAnsi="仿宋" w:cs="仿宋"/>
        </w:rPr>
        <w:t>万元范围内</w:t>
      </w:r>
      <w:r>
        <w:rPr>
          <w:rFonts w:ascii="仿宋" w:hAnsi="仿宋" w:cs="仿宋" w:hint="eastAsia"/>
        </w:rPr>
        <w:t>，</w:t>
      </w:r>
      <w:r>
        <w:rPr>
          <w:rFonts w:ascii="仿宋" w:hAnsi="仿宋" w:cs="仿宋" w:hint="eastAsia"/>
        </w:rPr>
        <w:t>根据评分标</w:t>
      </w:r>
      <w:r>
        <w:rPr>
          <w:rFonts w:ascii="仿宋" w:hAnsi="仿宋" w:cs="仿宋"/>
        </w:rPr>
        <w:t>准，该项指标得</w:t>
      </w:r>
      <w:r>
        <w:rPr>
          <w:rFonts w:ascii="仿宋" w:hAnsi="仿宋" w:cs="仿宋" w:hint="eastAsia"/>
        </w:rPr>
        <w:t>5</w:t>
      </w:r>
      <w:r>
        <w:rPr>
          <w:rFonts w:ascii="仿宋" w:hAnsi="仿宋" w:cs="仿宋"/>
        </w:rPr>
        <w:t>分。</w:t>
      </w:r>
    </w:p>
    <w:p w:rsidR="00686C2A" w:rsidRDefault="00C00947">
      <w:pPr>
        <w:spacing w:line="520" w:lineRule="exact"/>
        <w:ind w:firstLineChars="0" w:firstLine="0"/>
        <w:rPr>
          <w:rFonts w:ascii="仿宋" w:hAnsi="仿宋" w:cs="仿宋"/>
          <w:b/>
          <w:bCs/>
        </w:rPr>
      </w:pPr>
      <w:r>
        <w:rPr>
          <w:rFonts w:ascii="仿宋" w:hAnsi="仿宋" w:cs="仿宋"/>
          <w:b/>
          <w:bCs/>
        </w:rPr>
        <w:t>(</w:t>
      </w:r>
      <w:r>
        <w:rPr>
          <w:rFonts w:ascii="仿宋" w:hAnsi="仿宋" w:cs="仿宋"/>
          <w:b/>
          <w:bCs/>
        </w:rPr>
        <w:t>四</w:t>
      </w:r>
      <w:r>
        <w:rPr>
          <w:rFonts w:ascii="仿宋" w:hAnsi="仿宋" w:cs="仿宋"/>
          <w:b/>
          <w:bCs/>
        </w:rPr>
        <w:t>)</w:t>
      </w:r>
      <w:r>
        <w:rPr>
          <w:rFonts w:ascii="仿宋" w:hAnsi="仿宋" w:cs="仿宋"/>
          <w:b/>
          <w:bCs/>
        </w:rPr>
        <w:t>项目效果指标</w:t>
      </w:r>
      <w:r>
        <w:rPr>
          <w:rFonts w:ascii="仿宋" w:hAnsi="仿宋" w:cs="仿宋"/>
          <w:b/>
          <w:bCs/>
        </w:rPr>
        <w:t>(</w:t>
      </w:r>
      <w:r>
        <w:rPr>
          <w:rFonts w:ascii="仿宋" w:hAnsi="仿宋" w:cs="仿宋" w:hint="eastAsia"/>
          <w:b/>
          <w:bCs/>
        </w:rPr>
        <w:t>30</w:t>
      </w:r>
      <w:r>
        <w:rPr>
          <w:rFonts w:ascii="仿宋" w:hAnsi="仿宋" w:cs="仿宋"/>
          <w:b/>
          <w:bCs/>
        </w:rPr>
        <w:t>分</w:t>
      </w:r>
      <w:r>
        <w:rPr>
          <w:rFonts w:ascii="仿宋" w:hAnsi="仿宋" w:cs="仿宋"/>
          <w:b/>
          <w:bCs/>
        </w:rPr>
        <w:t>)</w:t>
      </w:r>
      <w:r>
        <w:rPr>
          <w:rFonts w:ascii="仿宋" w:hAnsi="仿宋" w:cs="仿宋"/>
          <w:b/>
          <w:bCs/>
        </w:rPr>
        <w:t>，根据评价原则，效益评价得分为</w:t>
      </w:r>
      <w:r>
        <w:rPr>
          <w:rFonts w:ascii="仿宋" w:hAnsi="仿宋" w:cs="仿宋" w:hint="eastAsia"/>
          <w:b/>
          <w:bCs/>
        </w:rPr>
        <w:t>28</w:t>
      </w:r>
      <w:r>
        <w:rPr>
          <w:rFonts w:ascii="仿宋" w:hAnsi="仿宋" w:cs="仿宋"/>
          <w:b/>
          <w:bCs/>
        </w:rPr>
        <w:t>分。</w:t>
      </w:r>
    </w:p>
    <w:p w:rsidR="00686C2A" w:rsidRDefault="00C00947">
      <w:pPr>
        <w:spacing w:line="520" w:lineRule="exact"/>
        <w:ind w:firstLine="562"/>
        <w:rPr>
          <w:rFonts w:ascii="仿宋" w:hAnsi="仿宋" w:cs="仿宋"/>
          <w:b/>
          <w:bCs/>
        </w:rPr>
      </w:pPr>
      <w:r>
        <w:rPr>
          <w:rFonts w:ascii="仿宋" w:hAnsi="仿宋" w:cs="仿宋"/>
          <w:b/>
          <w:bCs/>
        </w:rPr>
        <w:t>1</w:t>
      </w:r>
      <w:r>
        <w:rPr>
          <w:rFonts w:ascii="仿宋" w:hAnsi="仿宋" w:cs="仿宋"/>
          <w:b/>
          <w:bCs/>
        </w:rPr>
        <w:t>、社会效益</w:t>
      </w:r>
      <w:r>
        <w:rPr>
          <w:rFonts w:ascii="仿宋" w:hAnsi="仿宋" w:cs="仿宋"/>
          <w:b/>
          <w:bCs/>
        </w:rPr>
        <w:t>(</w:t>
      </w:r>
      <w:r>
        <w:rPr>
          <w:rFonts w:ascii="仿宋" w:hAnsi="仿宋" w:cs="仿宋" w:hint="eastAsia"/>
          <w:b/>
          <w:bCs/>
        </w:rPr>
        <w:t>20</w:t>
      </w:r>
      <w:r>
        <w:rPr>
          <w:rFonts w:ascii="仿宋" w:hAnsi="仿宋" w:cs="仿宋"/>
          <w:b/>
          <w:bCs/>
        </w:rPr>
        <w:t>分</w:t>
      </w:r>
      <w:r>
        <w:rPr>
          <w:rFonts w:ascii="仿宋" w:hAnsi="仿宋" w:cs="仿宋"/>
          <w:b/>
          <w:bCs/>
        </w:rPr>
        <w:t>)</w:t>
      </w:r>
    </w:p>
    <w:p w:rsidR="00686C2A" w:rsidRDefault="00C00947">
      <w:pPr>
        <w:spacing w:line="520" w:lineRule="exact"/>
        <w:rPr>
          <w:rFonts w:ascii="仿宋" w:hAnsi="仿宋" w:cs="仿宋"/>
          <w:b/>
          <w:bCs/>
          <w:szCs w:val="28"/>
        </w:rPr>
      </w:pPr>
      <w:r>
        <w:rPr>
          <w:rFonts w:ascii="仿宋" w:hAnsi="仿宋" w:cs="仿宋" w:hint="eastAsia"/>
          <w:color w:val="000000"/>
          <w:kern w:val="0"/>
          <w:szCs w:val="28"/>
        </w:rPr>
        <w:t>提高档案查询效率，方便群众</w:t>
      </w:r>
      <w:r>
        <w:rPr>
          <w:rFonts w:ascii="仿宋" w:hAnsi="仿宋" w:cs="仿宋" w:hint="eastAsia"/>
          <w:color w:val="000000"/>
          <w:kern w:val="0"/>
          <w:szCs w:val="28"/>
        </w:rPr>
        <w:t>办理档案查询业务</w:t>
      </w:r>
      <w:r>
        <w:rPr>
          <w:rFonts w:ascii="仿宋" w:hAnsi="仿宋" w:cs="仿宋" w:hint="eastAsia"/>
          <w:color w:val="000000"/>
          <w:kern w:val="0"/>
          <w:szCs w:val="28"/>
        </w:rPr>
        <w:t>。</w:t>
      </w:r>
      <w:r>
        <w:rPr>
          <w:rFonts w:ascii="仿宋" w:hAnsi="仿宋" w:cs="仿宋" w:hint="eastAsia"/>
          <w:szCs w:val="28"/>
        </w:rPr>
        <w:t>档案查询窗口日均档案调阅</w:t>
      </w:r>
      <w:r>
        <w:rPr>
          <w:rFonts w:ascii="仿宋" w:hAnsi="仿宋" w:cs="仿宋" w:hint="eastAsia"/>
          <w:szCs w:val="28"/>
        </w:rPr>
        <w:t>20</w:t>
      </w:r>
      <w:r>
        <w:rPr>
          <w:rFonts w:ascii="仿宋" w:hAnsi="仿宋" w:cs="仿宋" w:hint="eastAsia"/>
          <w:szCs w:val="28"/>
        </w:rPr>
        <w:t>件以上，档案查询</w:t>
      </w:r>
      <w:r>
        <w:rPr>
          <w:rFonts w:ascii="仿宋" w:hAnsi="仿宋" w:cs="仿宋" w:hint="eastAsia"/>
          <w:szCs w:val="28"/>
        </w:rPr>
        <w:t>200</w:t>
      </w:r>
      <w:r>
        <w:rPr>
          <w:rFonts w:ascii="仿宋" w:hAnsi="仿宋" w:cs="仿宋" w:hint="eastAsia"/>
          <w:szCs w:val="28"/>
        </w:rPr>
        <w:t>次以上</w:t>
      </w:r>
      <w:r>
        <w:rPr>
          <w:rFonts w:ascii="仿宋" w:hAnsi="仿宋" w:cs="仿宋" w:hint="eastAsia"/>
          <w:szCs w:val="28"/>
        </w:rPr>
        <w:t>。</w:t>
      </w:r>
      <w:r>
        <w:rPr>
          <w:rFonts w:ascii="仿宋" w:hAnsi="仿宋" w:hint="eastAsia"/>
          <w:szCs w:val="28"/>
        </w:rPr>
        <w:t>档案查阅办理业务量日益增加，</w:t>
      </w:r>
      <w:r>
        <w:rPr>
          <w:rFonts w:ascii="仿宋" w:hAnsi="仿宋" w:hint="eastAsia"/>
          <w:szCs w:val="28"/>
        </w:rPr>
        <w:t>需不断规范档案管理保护工作和继续完善档案库房建设工作。</w:t>
      </w:r>
      <w:r>
        <w:rPr>
          <w:rFonts w:ascii="仿宋" w:hAnsi="仿宋" w:cs="仿宋" w:hint="eastAsia"/>
        </w:rPr>
        <w:t>根据评分标</w:t>
      </w:r>
      <w:r>
        <w:rPr>
          <w:rFonts w:ascii="仿宋" w:hAnsi="仿宋" w:cs="仿宋"/>
        </w:rPr>
        <w:t>准，该项指标得</w:t>
      </w:r>
      <w:r>
        <w:rPr>
          <w:rFonts w:ascii="仿宋" w:hAnsi="仿宋" w:cs="仿宋" w:hint="eastAsia"/>
        </w:rPr>
        <w:t>18</w:t>
      </w:r>
      <w:r>
        <w:rPr>
          <w:rFonts w:ascii="仿宋" w:hAnsi="仿宋" w:cs="仿宋"/>
        </w:rPr>
        <w:t>分。</w:t>
      </w:r>
    </w:p>
    <w:p w:rsidR="00686C2A" w:rsidRDefault="00C00947" w:rsidP="00D17B71">
      <w:pPr>
        <w:spacing w:line="520" w:lineRule="exact"/>
        <w:ind w:leftChars="200" w:left="560" w:firstLineChars="0" w:firstLine="0"/>
        <w:rPr>
          <w:rFonts w:ascii="仿宋" w:hAnsi="仿宋" w:cs="仿宋"/>
          <w:b/>
          <w:bCs/>
        </w:rPr>
      </w:pPr>
      <w:r>
        <w:rPr>
          <w:rFonts w:ascii="仿宋" w:hAnsi="仿宋" w:cs="仿宋" w:hint="eastAsia"/>
          <w:b/>
          <w:bCs/>
        </w:rPr>
        <w:t>2</w:t>
      </w:r>
      <w:r>
        <w:rPr>
          <w:rFonts w:ascii="仿宋" w:hAnsi="仿宋" w:cs="仿宋" w:hint="eastAsia"/>
          <w:b/>
          <w:bCs/>
        </w:rPr>
        <w:t>、</w:t>
      </w:r>
      <w:r>
        <w:rPr>
          <w:rFonts w:ascii="仿宋" w:hAnsi="仿宋" w:cs="仿宋"/>
          <w:b/>
          <w:bCs/>
        </w:rPr>
        <w:t>可持续影响</w:t>
      </w:r>
      <w:r>
        <w:rPr>
          <w:rFonts w:ascii="仿宋" w:hAnsi="仿宋" w:cs="仿宋"/>
          <w:b/>
          <w:bCs/>
        </w:rPr>
        <w:t>(</w:t>
      </w:r>
      <w:r>
        <w:rPr>
          <w:rFonts w:ascii="仿宋" w:hAnsi="仿宋" w:cs="仿宋" w:hint="eastAsia"/>
          <w:b/>
          <w:bCs/>
        </w:rPr>
        <w:t>10</w:t>
      </w:r>
      <w:r>
        <w:rPr>
          <w:rFonts w:ascii="仿宋" w:hAnsi="仿宋" w:cs="仿宋"/>
          <w:b/>
          <w:bCs/>
        </w:rPr>
        <w:t>分</w:t>
      </w:r>
      <w:r>
        <w:rPr>
          <w:rFonts w:ascii="仿宋" w:hAnsi="仿宋" w:cs="仿宋"/>
          <w:b/>
          <w:bCs/>
        </w:rPr>
        <w:t>)</w:t>
      </w:r>
    </w:p>
    <w:p w:rsidR="00686C2A" w:rsidRDefault="00C00947">
      <w:pPr>
        <w:spacing w:line="520" w:lineRule="exact"/>
        <w:ind w:firstLineChars="0" w:firstLine="0"/>
        <w:rPr>
          <w:rFonts w:ascii="仿宋" w:hAnsi="仿宋" w:cs="仿宋"/>
          <w:b/>
          <w:bCs/>
        </w:rPr>
      </w:pPr>
      <w:r>
        <w:rPr>
          <w:rFonts w:ascii="仿宋" w:hAnsi="仿宋" w:cs="仿宋" w:hint="eastAsia"/>
          <w:b/>
          <w:bCs/>
        </w:rPr>
        <w:t xml:space="preserve"> </w:t>
      </w:r>
      <w:r>
        <w:rPr>
          <w:rFonts w:ascii="仿宋" w:hAnsi="仿宋" w:cs="仿宋" w:hint="eastAsia"/>
          <w:b/>
          <w:bCs/>
          <w:szCs w:val="28"/>
        </w:rPr>
        <w:t xml:space="preserve"> </w:t>
      </w:r>
      <w:r>
        <w:rPr>
          <w:rFonts w:ascii="仿宋" w:hAnsi="仿宋" w:cs="仿宋" w:hint="eastAsia"/>
          <w:szCs w:val="28"/>
        </w:rPr>
        <w:t xml:space="preserve">  </w:t>
      </w:r>
      <w:r>
        <w:rPr>
          <w:rFonts w:ascii="仿宋" w:hAnsi="仿宋" w:cs="仿宋" w:hint="eastAsia"/>
          <w:szCs w:val="28"/>
        </w:rPr>
        <w:t>实现全年档案管理和保护，</w:t>
      </w:r>
      <w:r>
        <w:rPr>
          <w:rFonts w:ascii="仿宋" w:hAnsi="仿宋" w:cs="仿宋" w:hint="eastAsia"/>
          <w:color w:val="000000"/>
          <w:kern w:val="0"/>
          <w:szCs w:val="28"/>
        </w:rPr>
        <w:t>方便群众</w:t>
      </w:r>
      <w:r>
        <w:rPr>
          <w:rFonts w:ascii="仿宋" w:hAnsi="仿宋" w:cs="仿宋" w:hint="eastAsia"/>
          <w:color w:val="000000"/>
          <w:kern w:val="0"/>
          <w:szCs w:val="28"/>
        </w:rPr>
        <w:t>办理档案查询业务</w:t>
      </w:r>
      <w:r>
        <w:rPr>
          <w:rFonts w:ascii="仿宋" w:hAnsi="仿宋" w:cs="仿宋" w:hint="eastAsia"/>
          <w:color w:val="000000"/>
          <w:kern w:val="0"/>
          <w:szCs w:val="28"/>
        </w:rPr>
        <w:t>。</w:t>
      </w:r>
      <w:r>
        <w:rPr>
          <w:rFonts w:ascii="仿宋" w:hAnsi="仿宋" w:cs="仿宋" w:hint="eastAsia"/>
        </w:rPr>
        <w:t>根据评分标</w:t>
      </w:r>
      <w:r>
        <w:rPr>
          <w:rFonts w:ascii="仿宋" w:hAnsi="仿宋" w:cs="仿宋"/>
        </w:rPr>
        <w:t>准，该项指标得</w:t>
      </w:r>
      <w:r>
        <w:rPr>
          <w:rFonts w:ascii="仿宋" w:hAnsi="仿宋" w:cs="仿宋" w:hint="eastAsia"/>
        </w:rPr>
        <w:t>10</w:t>
      </w:r>
      <w:r>
        <w:rPr>
          <w:rFonts w:ascii="仿宋" w:hAnsi="仿宋" w:cs="仿宋"/>
        </w:rPr>
        <w:t>分。</w:t>
      </w:r>
    </w:p>
    <w:p w:rsidR="00686C2A" w:rsidRDefault="00C00947">
      <w:pPr>
        <w:spacing w:line="520" w:lineRule="exact"/>
        <w:ind w:firstLineChars="0" w:firstLine="0"/>
        <w:rPr>
          <w:rFonts w:ascii="仿宋" w:hAnsi="仿宋" w:cs="仿宋"/>
          <w:b/>
          <w:bCs/>
        </w:rPr>
      </w:pPr>
      <w:r>
        <w:rPr>
          <w:rFonts w:ascii="仿宋" w:hAnsi="仿宋" w:cs="仿宋"/>
          <w:b/>
          <w:bCs/>
        </w:rPr>
        <w:t>(</w:t>
      </w:r>
      <w:r>
        <w:rPr>
          <w:rFonts w:ascii="仿宋" w:hAnsi="仿宋" w:cs="仿宋"/>
          <w:b/>
          <w:bCs/>
        </w:rPr>
        <w:t>五</w:t>
      </w:r>
      <w:r>
        <w:rPr>
          <w:rFonts w:ascii="仿宋" w:hAnsi="仿宋" w:cs="仿宋"/>
          <w:b/>
          <w:bCs/>
        </w:rPr>
        <w:t>)</w:t>
      </w:r>
      <w:r>
        <w:rPr>
          <w:rFonts w:ascii="仿宋" w:hAnsi="仿宋" w:cs="仿宋"/>
          <w:b/>
          <w:bCs/>
        </w:rPr>
        <w:t>项目满意度</w:t>
      </w:r>
      <w:r>
        <w:rPr>
          <w:rFonts w:ascii="仿宋" w:hAnsi="仿宋" w:cs="仿宋"/>
          <w:b/>
          <w:bCs/>
        </w:rPr>
        <w:t>(</w:t>
      </w:r>
      <w:r>
        <w:rPr>
          <w:rFonts w:ascii="仿宋" w:hAnsi="仿宋" w:cs="仿宋" w:hint="eastAsia"/>
          <w:b/>
          <w:bCs/>
        </w:rPr>
        <w:t>10</w:t>
      </w:r>
      <w:r>
        <w:rPr>
          <w:rFonts w:ascii="仿宋" w:hAnsi="仿宋" w:cs="仿宋"/>
          <w:b/>
          <w:bCs/>
        </w:rPr>
        <w:t>分</w:t>
      </w:r>
      <w:r>
        <w:rPr>
          <w:rFonts w:ascii="仿宋" w:hAnsi="仿宋" w:cs="仿宋"/>
          <w:b/>
          <w:bCs/>
        </w:rPr>
        <w:t>)</w:t>
      </w:r>
      <w:r>
        <w:rPr>
          <w:rFonts w:ascii="仿宋" w:hAnsi="仿宋" w:cs="仿宋"/>
          <w:b/>
          <w:bCs/>
        </w:rPr>
        <w:t>，根据评价原则，满意度评价得分为</w:t>
      </w:r>
      <w:r>
        <w:rPr>
          <w:rFonts w:ascii="仿宋" w:hAnsi="仿宋" w:cs="仿宋" w:hint="eastAsia"/>
          <w:b/>
          <w:bCs/>
        </w:rPr>
        <w:t>10</w:t>
      </w:r>
      <w:r>
        <w:rPr>
          <w:rFonts w:ascii="仿宋" w:hAnsi="仿宋" w:cs="仿宋"/>
          <w:b/>
          <w:bCs/>
        </w:rPr>
        <w:t>分。</w:t>
      </w:r>
    </w:p>
    <w:p w:rsidR="00686C2A" w:rsidRDefault="00C00947">
      <w:pPr>
        <w:spacing w:line="520" w:lineRule="exact"/>
        <w:rPr>
          <w:rFonts w:ascii="仿宋" w:hAnsi="仿宋" w:cs="仿宋"/>
        </w:rPr>
      </w:pPr>
      <w:r>
        <w:rPr>
          <w:rFonts w:ascii="仿宋" w:hAnsi="仿宋" w:cs="仿宋"/>
        </w:rPr>
        <w:t>通过本单位发放的调查问卷结果显示，</w:t>
      </w:r>
      <w:r>
        <w:rPr>
          <w:rFonts w:ascii="仿宋" w:hAnsi="仿宋" w:cs="仿宋" w:hint="eastAsia"/>
        </w:rPr>
        <w:t>档案管理工作</w:t>
      </w:r>
      <w:r>
        <w:rPr>
          <w:rFonts w:ascii="仿宋" w:hAnsi="仿宋" w:hint="eastAsia"/>
          <w:color w:val="000000"/>
          <w:kern w:val="0"/>
          <w:szCs w:val="28"/>
        </w:rPr>
        <w:t>人员及办事群众的满意度</w:t>
      </w:r>
      <w:r>
        <w:rPr>
          <w:rFonts w:ascii="仿宋" w:hAnsi="仿宋" w:hint="eastAsia"/>
          <w:color w:val="000000"/>
          <w:kern w:val="0"/>
          <w:szCs w:val="28"/>
        </w:rPr>
        <w:t>≥</w:t>
      </w:r>
      <w:r>
        <w:rPr>
          <w:rFonts w:ascii="仿宋" w:hAnsi="仿宋" w:hint="eastAsia"/>
          <w:color w:val="000000"/>
          <w:kern w:val="0"/>
          <w:szCs w:val="28"/>
        </w:rPr>
        <w:t>95%</w:t>
      </w:r>
      <w:r>
        <w:rPr>
          <w:rFonts w:ascii="仿宋" w:hAnsi="仿宋" w:cs="仿宋"/>
        </w:rPr>
        <w:t>，该项指标得</w:t>
      </w:r>
      <w:r>
        <w:rPr>
          <w:rFonts w:ascii="仿宋" w:hAnsi="仿宋" w:cs="仿宋" w:hint="eastAsia"/>
        </w:rPr>
        <w:t>10</w:t>
      </w:r>
      <w:r>
        <w:rPr>
          <w:rFonts w:ascii="仿宋" w:hAnsi="仿宋" w:cs="仿宋"/>
        </w:rPr>
        <w:t>分。</w:t>
      </w:r>
    </w:p>
    <w:p w:rsidR="00686C2A" w:rsidRDefault="00C00947">
      <w:pPr>
        <w:spacing w:line="520" w:lineRule="exact"/>
        <w:ind w:firstLineChars="0" w:firstLine="0"/>
        <w:rPr>
          <w:rFonts w:ascii="仿宋" w:hAnsi="仿宋" w:cs="仿宋"/>
          <w:b/>
          <w:bCs/>
          <w:sz w:val="32"/>
          <w:szCs w:val="32"/>
        </w:rPr>
      </w:pPr>
      <w:r>
        <w:rPr>
          <w:rFonts w:ascii="仿宋" w:hAnsi="仿宋" w:cs="仿宋"/>
          <w:b/>
          <w:bCs/>
          <w:sz w:val="32"/>
          <w:szCs w:val="32"/>
        </w:rPr>
        <w:lastRenderedPageBreak/>
        <w:t>四、综合评价结论</w:t>
      </w:r>
    </w:p>
    <w:p w:rsidR="00686C2A" w:rsidRDefault="00C00947">
      <w:pPr>
        <w:spacing w:line="520" w:lineRule="exact"/>
        <w:rPr>
          <w:rFonts w:ascii="仿宋" w:hAnsi="仿宋" w:cs="仿宋"/>
        </w:rPr>
      </w:pPr>
      <w:r>
        <w:rPr>
          <w:rFonts w:ascii="仿宋" w:hAnsi="仿宋" w:cs="仿宋"/>
        </w:rPr>
        <w:t>20</w:t>
      </w:r>
      <w:r>
        <w:rPr>
          <w:rFonts w:ascii="仿宋" w:hAnsi="仿宋" w:cs="仿宋" w:hint="eastAsia"/>
        </w:rPr>
        <w:t>20</w:t>
      </w:r>
      <w:r>
        <w:rPr>
          <w:rFonts w:ascii="仿宋" w:hAnsi="仿宋" w:cs="仿宋"/>
        </w:rPr>
        <w:t>年度</w:t>
      </w:r>
      <w:r>
        <w:rPr>
          <w:rFonts w:ascii="仿宋" w:hAnsi="仿宋" w:cs="仿宋" w:hint="eastAsia"/>
        </w:rPr>
        <w:t>档案管理</w:t>
      </w:r>
      <w:r>
        <w:rPr>
          <w:rFonts w:ascii="仿宋" w:hAnsi="仿宋" w:cs="仿宋"/>
        </w:rPr>
        <w:t>项目</w:t>
      </w:r>
      <w:r>
        <w:rPr>
          <w:rFonts w:ascii="仿宋" w:hAnsi="仿宋" w:cs="仿宋" w:hint="eastAsia"/>
        </w:rPr>
        <w:t>（含上年结余）</w:t>
      </w:r>
      <w:r>
        <w:rPr>
          <w:rFonts w:ascii="仿宋" w:hAnsi="仿宋" w:cs="仿宋"/>
        </w:rPr>
        <w:t>,</w:t>
      </w:r>
      <w:r>
        <w:rPr>
          <w:rFonts w:ascii="仿宋" w:hAnsi="仿宋" w:cs="仿宋"/>
        </w:rPr>
        <w:t>目标明确，项目符合申报条件，从资金落实执行情况、项目业务管理、财务管理、项目产出数量、质量、时效、成本、项目社会效益、可持续影响、群众满意度等方面很好的执行了有关政策制度。</w:t>
      </w:r>
    </w:p>
    <w:p w:rsidR="00686C2A" w:rsidRDefault="00C00947">
      <w:pPr>
        <w:spacing w:line="520" w:lineRule="exact"/>
        <w:rPr>
          <w:rFonts w:ascii="仿宋" w:hAnsi="仿宋" w:cs="仿宋"/>
        </w:rPr>
      </w:pPr>
      <w:r>
        <w:rPr>
          <w:rFonts w:ascii="仿宋" w:hAnsi="仿宋" w:cs="仿宋"/>
        </w:rPr>
        <w:t>该项目围绕绩效评价指标体系，通过数据采集及综合分析等方式，对本项目绩效进行了客观、公正的评价，最终评价得分为</w:t>
      </w:r>
      <w:r>
        <w:rPr>
          <w:rFonts w:ascii="仿宋" w:hAnsi="仿宋" w:cs="仿宋" w:hint="eastAsia"/>
        </w:rPr>
        <w:t>95</w:t>
      </w:r>
      <w:r>
        <w:rPr>
          <w:rFonts w:ascii="仿宋" w:hAnsi="仿宋" w:cs="仿宋"/>
        </w:rPr>
        <w:t>分，评价等级为</w:t>
      </w:r>
      <w:r>
        <w:rPr>
          <w:rFonts w:ascii="仿宋" w:hAnsi="仿宋" w:cs="仿宋"/>
        </w:rPr>
        <w:t>“</w:t>
      </w:r>
      <w:r>
        <w:rPr>
          <w:rFonts w:ascii="仿宋" w:hAnsi="仿宋" w:cs="仿宋"/>
        </w:rPr>
        <w:t>优</w:t>
      </w:r>
      <w:r>
        <w:rPr>
          <w:rFonts w:ascii="仿宋" w:hAnsi="仿宋" w:cs="仿宋"/>
        </w:rPr>
        <w:t>”</w:t>
      </w:r>
      <w:r>
        <w:rPr>
          <w:rFonts w:ascii="仿宋" w:hAnsi="仿宋" w:cs="仿宋"/>
        </w:rPr>
        <w:t>。</w:t>
      </w:r>
    </w:p>
    <w:p w:rsidR="00686C2A" w:rsidRDefault="00C00947">
      <w:pPr>
        <w:spacing w:line="520" w:lineRule="exact"/>
        <w:ind w:firstLineChars="0" w:firstLine="0"/>
        <w:rPr>
          <w:rFonts w:ascii="仿宋" w:hAnsi="仿宋" w:cs="仿宋"/>
          <w:b/>
          <w:bCs/>
          <w:sz w:val="32"/>
          <w:szCs w:val="32"/>
        </w:rPr>
      </w:pPr>
      <w:r>
        <w:rPr>
          <w:rFonts w:ascii="仿宋" w:hAnsi="仿宋" w:cs="仿宋"/>
          <w:b/>
          <w:bCs/>
          <w:sz w:val="32"/>
          <w:szCs w:val="32"/>
        </w:rPr>
        <w:t>五、绩效评价结果应用建议</w:t>
      </w:r>
    </w:p>
    <w:p w:rsidR="00686C2A" w:rsidRDefault="00C00947">
      <w:pPr>
        <w:spacing w:line="520" w:lineRule="exact"/>
        <w:rPr>
          <w:rFonts w:ascii="仿宋" w:hAnsi="仿宋" w:cs="仿宋"/>
        </w:rPr>
      </w:pPr>
      <w:r>
        <w:rPr>
          <w:rFonts w:ascii="仿宋" w:hAnsi="仿宋" w:cs="仿宋"/>
        </w:rPr>
        <w:t>绩效结果应用即是开展绩效评价工作的基本前提，又是加强财政支出管理、增强资金绩效理念、合理配置公共资源、优化财政支出结构、强化资金管理水平、提高资金使用效益的重要手段。为使绩效评价结果得到合理应用，应将此次绩效评价结果作为以后年度建设资金分配的重要依据，及时总结项目经验，针对资金使用过程中发现的问题及缺陷，寻找出切实可行的改进建议及方案，以使资金使用效率尽可能地最大化、最优化。</w:t>
      </w:r>
    </w:p>
    <w:p w:rsidR="00686C2A" w:rsidRDefault="00C00947">
      <w:pPr>
        <w:spacing w:line="520" w:lineRule="exact"/>
        <w:ind w:firstLineChars="0" w:firstLine="0"/>
        <w:rPr>
          <w:rFonts w:ascii="仿宋" w:hAnsi="仿宋" w:cs="仿宋"/>
          <w:b/>
          <w:bCs/>
          <w:sz w:val="32"/>
          <w:szCs w:val="32"/>
        </w:rPr>
      </w:pPr>
      <w:r>
        <w:rPr>
          <w:rFonts w:ascii="仿宋" w:hAnsi="仿宋" w:cs="仿宋"/>
          <w:b/>
          <w:bCs/>
          <w:sz w:val="32"/>
          <w:szCs w:val="32"/>
        </w:rPr>
        <w:t>六、项目实施经验、做法、存在的问题和改进措施</w:t>
      </w:r>
    </w:p>
    <w:p w:rsidR="00686C2A" w:rsidRDefault="00C00947">
      <w:pPr>
        <w:spacing w:line="520" w:lineRule="exact"/>
        <w:ind w:firstLineChars="0" w:firstLine="0"/>
        <w:rPr>
          <w:rFonts w:ascii="仿宋" w:hAnsi="仿宋" w:cs="仿宋"/>
          <w:b/>
          <w:bCs/>
        </w:rPr>
      </w:pPr>
      <w:r>
        <w:rPr>
          <w:rFonts w:ascii="仿宋" w:hAnsi="仿宋" w:cs="仿宋" w:hint="eastAsia"/>
          <w:b/>
          <w:bCs/>
        </w:rPr>
        <w:t>（一）</w:t>
      </w:r>
      <w:r>
        <w:rPr>
          <w:rFonts w:ascii="仿宋" w:hAnsi="仿宋" w:cs="仿宋"/>
          <w:b/>
          <w:bCs/>
        </w:rPr>
        <w:t>主要经验及做法</w:t>
      </w:r>
      <w:r>
        <w:rPr>
          <w:rFonts w:ascii="仿宋" w:hAnsi="仿宋" w:cs="仿宋"/>
          <w:b/>
          <w:bCs/>
        </w:rPr>
        <w:t>:</w:t>
      </w:r>
    </w:p>
    <w:p w:rsidR="00686C2A" w:rsidRDefault="00C00947" w:rsidP="00D17B71">
      <w:pPr>
        <w:widowControl/>
        <w:spacing w:before="156" w:after="156" w:line="520" w:lineRule="exact"/>
        <w:ind w:firstLine="562"/>
        <w:jc w:val="left"/>
        <w:rPr>
          <w:b/>
        </w:rPr>
      </w:pPr>
      <w:bookmarkStart w:id="11" w:name="_Toc480534763"/>
      <w:bookmarkStart w:id="12" w:name="_Toc480533267"/>
      <w:bookmarkStart w:id="13" w:name="_Toc480537554"/>
      <w:bookmarkStart w:id="14" w:name="_Toc480537004"/>
      <w:bookmarkStart w:id="15" w:name="_Toc480533804"/>
      <w:bookmarkStart w:id="16" w:name="_Toc480537488"/>
      <w:r>
        <w:rPr>
          <w:rFonts w:hint="eastAsia"/>
          <w:b/>
        </w:rPr>
        <w:t>（一）项目主</w:t>
      </w:r>
      <w:r>
        <w:rPr>
          <w:rFonts w:hint="eastAsia"/>
          <w:b/>
        </w:rPr>
        <w:t>要经验及做法</w:t>
      </w:r>
      <w:bookmarkEnd w:id="11"/>
      <w:bookmarkEnd w:id="12"/>
      <w:bookmarkEnd w:id="13"/>
      <w:bookmarkEnd w:id="14"/>
      <w:bookmarkEnd w:id="15"/>
      <w:bookmarkEnd w:id="16"/>
    </w:p>
    <w:p w:rsidR="00686C2A" w:rsidRDefault="00C00947">
      <w:pPr>
        <w:widowControl/>
        <w:spacing w:before="156" w:after="156" w:line="520" w:lineRule="exact"/>
        <w:jc w:val="left"/>
        <w:rPr>
          <w:rFonts w:ascii="仿宋" w:hAnsi="仿宋"/>
          <w:szCs w:val="28"/>
        </w:rPr>
      </w:pPr>
      <w:r>
        <w:rPr>
          <w:rFonts w:ascii="仿宋" w:hAnsi="仿宋" w:hint="eastAsia"/>
          <w:szCs w:val="28"/>
        </w:rPr>
        <w:t>1</w:t>
      </w:r>
      <w:r>
        <w:rPr>
          <w:rFonts w:ascii="仿宋" w:hAnsi="仿宋" w:hint="eastAsia"/>
          <w:szCs w:val="28"/>
        </w:rPr>
        <w:t>、切实加强领导，安排</w:t>
      </w:r>
      <w:r>
        <w:rPr>
          <w:rFonts w:ascii="仿宋" w:hAnsi="仿宋" w:hint="eastAsia"/>
          <w:szCs w:val="28"/>
        </w:rPr>
        <w:t>档案管理</w:t>
      </w:r>
      <w:r>
        <w:rPr>
          <w:rFonts w:ascii="仿宋" w:hAnsi="仿宋" w:hint="eastAsia"/>
          <w:szCs w:val="28"/>
        </w:rPr>
        <w:t>科专业人员负责本项目管理</w:t>
      </w:r>
      <w:r>
        <w:rPr>
          <w:rFonts w:ascii="仿宋" w:hAnsi="仿宋" w:hint="eastAsia"/>
          <w:szCs w:val="28"/>
        </w:rPr>
        <w:t>监督</w:t>
      </w:r>
      <w:r>
        <w:rPr>
          <w:rFonts w:ascii="仿宋" w:hAnsi="仿宋" w:hint="eastAsia"/>
          <w:szCs w:val="28"/>
        </w:rPr>
        <w:t>工作。</w:t>
      </w:r>
    </w:p>
    <w:p w:rsidR="00686C2A" w:rsidRDefault="00C00947">
      <w:pPr>
        <w:widowControl/>
        <w:spacing w:before="156" w:after="156" w:line="520" w:lineRule="exact"/>
        <w:jc w:val="left"/>
        <w:rPr>
          <w:rFonts w:ascii="仿宋" w:hAnsi="仿宋"/>
          <w:szCs w:val="28"/>
        </w:rPr>
      </w:pPr>
      <w:r>
        <w:rPr>
          <w:rFonts w:ascii="仿宋" w:hAnsi="仿宋" w:hint="eastAsia"/>
          <w:szCs w:val="28"/>
        </w:rPr>
        <w:t>2</w:t>
      </w:r>
      <w:r>
        <w:rPr>
          <w:rFonts w:ascii="仿宋" w:hAnsi="仿宋" w:hint="eastAsia"/>
          <w:szCs w:val="28"/>
        </w:rPr>
        <w:t>、依据技术标准规范，明确工作任务对象、条件、要求，扎扎实实开展工作。</w:t>
      </w:r>
    </w:p>
    <w:p w:rsidR="00686C2A" w:rsidRDefault="00C00947">
      <w:pPr>
        <w:widowControl/>
        <w:spacing w:before="156" w:after="156" w:line="520" w:lineRule="exact"/>
        <w:jc w:val="left"/>
        <w:rPr>
          <w:rFonts w:ascii="仿宋" w:hAnsi="仿宋"/>
          <w:szCs w:val="28"/>
        </w:rPr>
      </w:pPr>
      <w:r>
        <w:rPr>
          <w:rFonts w:ascii="仿宋" w:hAnsi="仿宋" w:hint="eastAsia"/>
          <w:szCs w:val="28"/>
        </w:rPr>
        <w:lastRenderedPageBreak/>
        <w:t>3</w:t>
      </w:r>
      <w:r>
        <w:rPr>
          <w:rFonts w:ascii="仿宋" w:hAnsi="仿宋" w:hint="eastAsia"/>
          <w:szCs w:val="28"/>
        </w:rPr>
        <w:t>、按规定进行招投标，与财政部门协调，按照项目完成进度拨付资金，保证项目资金落到实处。</w:t>
      </w:r>
    </w:p>
    <w:p w:rsidR="00686C2A" w:rsidRDefault="00C00947">
      <w:pPr>
        <w:spacing w:line="520" w:lineRule="exact"/>
        <w:ind w:firstLineChars="0" w:firstLine="0"/>
        <w:rPr>
          <w:rFonts w:ascii="仿宋" w:hAnsi="仿宋" w:cs="仿宋"/>
          <w:b/>
          <w:bCs/>
        </w:rPr>
      </w:pPr>
      <w:r>
        <w:rPr>
          <w:rFonts w:ascii="仿宋" w:hAnsi="仿宋" w:cs="仿宋"/>
          <w:b/>
          <w:bCs/>
        </w:rPr>
        <w:t>(</w:t>
      </w:r>
      <w:r>
        <w:rPr>
          <w:rFonts w:ascii="仿宋" w:hAnsi="仿宋" w:cs="仿宋"/>
          <w:b/>
          <w:bCs/>
        </w:rPr>
        <w:t>二</w:t>
      </w:r>
      <w:r>
        <w:rPr>
          <w:rFonts w:ascii="仿宋" w:hAnsi="仿宋" w:cs="仿宋"/>
          <w:b/>
          <w:bCs/>
        </w:rPr>
        <w:t>)</w:t>
      </w:r>
      <w:r>
        <w:rPr>
          <w:rFonts w:ascii="仿宋" w:hAnsi="仿宋" w:cs="仿宋"/>
          <w:b/>
          <w:bCs/>
        </w:rPr>
        <w:t>存在的问题</w:t>
      </w:r>
      <w:r>
        <w:rPr>
          <w:rFonts w:ascii="仿宋" w:hAnsi="仿宋" w:cs="仿宋"/>
          <w:b/>
          <w:bCs/>
        </w:rPr>
        <w:t>:</w:t>
      </w:r>
    </w:p>
    <w:p w:rsidR="00686C2A" w:rsidRDefault="00C00947">
      <w:pPr>
        <w:spacing w:line="520" w:lineRule="exact"/>
        <w:ind w:firstLine="600"/>
        <w:rPr>
          <w:rFonts w:ascii="仿宋" w:hAnsi="仿宋" w:cs="仿宋"/>
          <w:b/>
          <w:bCs/>
        </w:rPr>
      </w:pPr>
      <w:r>
        <w:rPr>
          <w:rFonts w:ascii="仿宋" w:hAnsi="仿宋" w:hint="eastAsia"/>
          <w:sz w:val="30"/>
          <w:szCs w:val="30"/>
        </w:rPr>
        <w:t>受疫情影响，</w:t>
      </w:r>
      <w:r>
        <w:rPr>
          <w:rFonts w:ascii="仿宋" w:hAnsi="仿宋" w:hint="eastAsia"/>
          <w:sz w:val="30"/>
          <w:szCs w:val="30"/>
        </w:rPr>
        <w:t>2020</w:t>
      </w:r>
      <w:r>
        <w:rPr>
          <w:rFonts w:ascii="仿宋" w:hAnsi="仿宋" w:hint="eastAsia"/>
          <w:sz w:val="30"/>
          <w:szCs w:val="30"/>
        </w:rPr>
        <w:t>年上半年办公费、档案查询和保护所需耗材等支出减少，部分档案库房设施及档案管理设备采购计划推迟实施；档案整理（二期）项目计划采购的牛皮纸、档案盒等耗材由中标项目单位提供，今年无需采购此类耗材；为</w:t>
      </w:r>
      <w:proofErr w:type="gramStart"/>
      <w:r>
        <w:rPr>
          <w:rFonts w:ascii="仿宋" w:hAnsi="仿宋" w:hint="eastAsia"/>
          <w:sz w:val="30"/>
          <w:szCs w:val="30"/>
        </w:rPr>
        <w:t>践行</w:t>
      </w:r>
      <w:proofErr w:type="gramEnd"/>
      <w:r>
        <w:rPr>
          <w:rFonts w:ascii="仿宋" w:hAnsi="仿宋" w:hint="eastAsia"/>
          <w:sz w:val="30"/>
          <w:szCs w:val="30"/>
        </w:rPr>
        <w:t>低碳节能，档案库房空调由全年开放调整为夏季、冬季开放，档案库房用电主要集中在下半年，因此出现执行偏差。</w:t>
      </w:r>
    </w:p>
    <w:p w:rsidR="00686C2A" w:rsidRDefault="00C00947">
      <w:pPr>
        <w:spacing w:line="520" w:lineRule="exact"/>
        <w:ind w:firstLineChars="0" w:firstLine="0"/>
        <w:rPr>
          <w:rFonts w:ascii="仿宋" w:hAnsi="仿宋" w:cs="仿宋"/>
          <w:b/>
          <w:bCs/>
        </w:rPr>
      </w:pPr>
      <w:r>
        <w:rPr>
          <w:rFonts w:ascii="仿宋" w:hAnsi="仿宋" w:cs="仿宋"/>
          <w:b/>
          <w:bCs/>
        </w:rPr>
        <w:t>(</w:t>
      </w:r>
      <w:r>
        <w:rPr>
          <w:rFonts w:ascii="仿宋" w:hAnsi="仿宋" w:cs="仿宋"/>
          <w:b/>
          <w:bCs/>
        </w:rPr>
        <w:t>三</w:t>
      </w:r>
      <w:r>
        <w:rPr>
          <w:rFonts w:ascii="仿宋" w:hAnsi="仿宋" w:cs="仿宋"/>
          <w:b/>
          <w:bCs/>
        </w:rPr>
        <w:t>)</w:t>
      </w:r>
      <w:r>
        <w:rPr>
          <w:rFonts w:ascii="仿宋" w:hAnsi="仿宋" w:cs="仿宋"/>
          <w:b/>
          <w:bCs/>
        </w:rPr>
        <w:t>改进措施</w:t>
      </w:r>
      <w:r>
        <w:rPr>
          <w:rFonts w:ascii="仿宋" w:hAnsi="仿宋" w:cs="仿宋"/>
          <w:b/>
          <w:bCs/>
        </w:rPr>
        <w:t>:</w:t>
      </w:r>
    </w:p>
    <w:p w:rsidR="00686C2A" w:rsidRDefault="00C00947">
      <w:pPr>
        <w:spacing w:line="520" w:lineRule="exact"/>
        <w:ind w:firstLine="600"/>
        <w:rPr>
          <w:rFonts w:ascii="仿宋" w:hAnsi="仿宋"/>
          <w:sz w:val="30"/>
          <w:szCs w:val="30"/>
        </w:rPr>
      </w:pPr>
      <w:r>
        <w:rPr>
          <w:rFonts w:ascii="仿宋" w:hAnsi="仿宋" w:hint="eastAsia"/>
          <w:sz w:val="30"/>
          <w:szCs w:val="30"/>
        </w:rPr>
        <w:t>针对预算内项目经费执行偏差问题，中心将未完成预计支付的资金用于档案管理其它支出，开展档案库房防虫害、国土历史档案整理等业务，做到预算资金收支总体平衡。在今后的预算编制时中心将</w:t>
      </w:r>
      <w:r>
        <w:rPr>
          <w:rFonts w:ascii="仿宋" w:hAnsi="仿宋" w:hint="eastAsia"/>
          <w:sz w:val="30"/>
          <w:szCs w:val="30"/>
        </w:rPr>
        <w:t>尽可能提高预算编制和预算执行的契合度，提高预算编制的科学性和合理性。</w:t>
      </w:r>
    </w:p>
    <w:p w:rsidR="00686C2A" w:rsidRDefault="00C00947" w:rsidP="00D17B71">
      <w:pPr>
        <w:pStyle w:val="2"/>
        <w:numPr>
          <w:ilvl w:val="0"/>
          <w:numId w:val="7"/>
        </w:numPr>
        <w:spacing w:before="156" w:after="156" w:line="520" w:lineRule="exact"/>
      </w:pPr>
      <w:r>
        <w:rPr>
          <w:rFonts w:hint="eastAsia"/>
        </w:rPr>
        <w:t>其他需要说明的问题</w:t>
      </w:r>
    </w:p>
    <w:p w:rsidR="00686C2A" w:rsidRDefault="00C00947">
      <w:pPr>
        <w:widowControl/>
        <w:spacing w:line="520" w:lineRule="exact"/>
        <w:jc w:val="left"/>
        <w:rPr>
          <w:rFonts w:ascii="仿宋" w:hAnsi="仿宋"/>
          <w:szCs w:val="28"/>
        </w:rPr>
      </w:pPr>
      <w:r>
        <w:rPr>
          <w:rFonts w:ascii="仿宋" w:hAnsi="仿宋" w:hint="eastAsia"/>
          <w:szCs w:val="28"/>
        </w:rPr>
        <w:t>1</w:t>
      </w:r>
      <w:r>
        <w:rPr>
          <w:rFonts w:ascii="仿宋" w:hAnsi="仿宋" w:hint="eastAsia"/>
          <w:szCs w:val="28"/>
        </w:rPr>
        <w:t>、阶段性目标和总体目标保持一致。</w:t>
      </w:r>
      <w:r>
        <w:rPr>
          <w:rFonts w:ascii="仿宋" w:hAnsi="仿宋" w:hint="eastAsia"/>
          <w:szCs w:val="28"/>
        </w:rPr>
        <w:t>截至</w:t>
      </w:r>
      <w:r>
        <w:rPr>
          <w:rFonts w:ascii="仿宋" w:hAnsi="仿宋" w:hint="eastAsia"/>
          <w:szCs w:val="28"/>
        </w:rPr>
        <w:t>2020</w:t>
      </w:r>
      <w:r>
        <w:rPr>
          <w:rFonts w:ascii="仿宋" w:hAnsi="仿宋" w:hint="eastAsia"/>
          <w:szCs w:val="28"/>
        </w:rPr>
        <w:t>年</w:t>
      </w:r>
      <w:r>
        <w:rPr>
          <w:rFonts w:ascii="仿宋" w:hAnsi="仿宋" w:hint="eastAsia"/>
          <w:szCs w:val="28"/>
        </w:rPr>
        <w:t>1</w:t>
      </w:r>
      <w:r>
        <w:rPr>
          <w:rFonts w:ascii="仿宋" w:hAnsi="仿宋" w:hint="eastAsia"/>
          <w:szCs w:val="28"/>
        </w:rPr>
        <w:t>2</w:t>
      </w:r>
      <w:r>
        <w:rPr>
          <w:rFonts w:ascii="仿宋" w:hAnsi="仿宋" w:hint="eastAsia"/>
          <w:szCs w:val="28"/>
        </w:rPr>
        <w:t>月</w:t>
      </w:r>
      <w:r>
        <w:rPr>
          <w:rFonts w:ascii="仿宋" w:hAnsi="仿宋" w:hint="eastAsia"/>
          <w:szCs w:val="28"/>
        </w:rPr>
        <w:t>，</w:t>
      </w:r>
      <w:r>
        <w:rPr>
          <w:rFonts w:ascii="仿宋" w:hAnsi="仿宋" w:hint="eastAsia"/>
          <w:szCs w:val="28"/>
        </w:rPr>
        <w:t>完成了</w:t>
      </w:r>
      <w:r>
        <w:rPr>
          <w:rFonts w:ascii="仿宋" w:hAnsi="仿宋" w:hint="eastAsia"/>
          <w:szCs w:val="28"/>
        </w:rPr>
        <w:t>2020</w:t>
      </w:r>
      <w:r>
        <w:rPr>
          <w:rFonts w:ascii="仿宋" w:hAnsi="仿宋" w:hint="eastAsia"/>
          <w:szCs w:val="28"/>
        </w:rPr>
        <w:t>年度</w:t>
      </w:r>
      <w:r>
        <w:rPr>
          <w:rFonts w:ascii="仿宋" w:hAnsi="仿宋" w:hint="eastAsia"/>
          <w:szCs w:val="28"/>
        </w:rPr>
        <w:t>档案</w:t>
      </w:r>
      <w:r>
        <w:rPr>
          <w:rFonts w:ascii="仿宋" w:hAnsi="仿宋" w:hint="eastAsia"/>
          <w:szCs w:val="28"/>
        </w:rPr>
        <w:t>管理与保护</w:t>
      </w:r>
      <w:r>
        <w:rPr>
          <w:rFonts w:ascii="仿宋" w:hAnsi="仿宋" w:hint="eastAsia"/>
          <w:szCs w:val="28"/>
        </w:rPr>
        <w:t>，实现了提高档案存储量和档案查阅效率的项目年度绩效目标和项目绩效总体目标。</w:t>
      </w:r>
    </w:p>
    <w:p w:rsidR="00686C2A" w:rsidRDefault="00C00947">
      <w:pPr>
        <w:widowControl/>
        <w:spacing w:line="520" w:lineRule="exact"/>
        <w:jc w:val="left"/>
        <w:rPr>
          <w:rFonts w:ascii="仿宋" w:hAnsi="仿宋"/>
          <w:szCs w:val="28"/>
        </w:rPr>
      </w:pPr>
      <w:r>
        <w:rPr>
          <w:rFonts w:ascii="仿宋" w:hAnsi="仿宋" w:hint="eastAsia"/>
          <w:szCs w:val="28"/>
        </w:rPr>
        <w:t>2</w:t>
      </w:r>
      <w:r>
        <w:rPr>
          <w:rFonts w:ascii="仿宋" w:hAnsi="仿宋" w:hint="eastAsia"/>
          <w:szCs w:val="28"/>
        </w:rPr>
        <w:t>、资金投入符合支出方向，预算执行率</w:t>
      </w:r>
      <w:r>
        <w:rPr>
          <w:rFonts w:ascii="仿宋" w:hAnsi="仿宋" w:hint="eastAsia"/>
          <w:szCs w:val="28"/>
        </w:rPr>
        <w:t>100%</w:t>
      </w:r>
      <w:r>
        <w:rPr>
          <w:rFonts w:ascii="仿宋" w:hAnsi="仿宋" w:hint="eastAsia"/>
          <w:szCs w:val="28"/>
        </w:rPr>
        <w:t>；资金使用情况符合财务管理制度相关规定并严格按照合同约定及项目进度支付。</w:t>
      </w:r>
    </w:p>
    <w:p w:rsidR="00686C2A" w:rsidRDefault="00686C2A">
      <w:pPr>
        <w:spacing w:line="240" w:lineRule="auto"/>
        <w:ind w:firstLineChars="0" w:firstLine="0"/>
        <w:jc w:val="left"/>
        <w:rPr>
          <w:rFonts w:ascii="仿宋" w:hAnsi="仿宋"/>
          <w:b/>
          <w:szCs w:val="28"/>
        </w:rPr>
      </w:pPr>
    </w:p>
    <w:sectPr w:rsidR="00686C2A" w:rsidSect="00686C2A">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0947" w:rsidRDefault="00C00947">
      <w:pPr>
        <w:spacing w:line="240" w:lineRule="auto"/>
      </w:pPr>
      <w:r>
        <w:separator/>
      </w:r>
    </w:p>
  </w:endnote>
  <w:endnote w:type="continuationSeparator" w:id="0">
    <w:p w:rsidR="00C00947" w:rsidRDefault="00C0094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altName w:val="Arial Unicode MS"/>
    <w:charset w:val="00"/>
    <w:family w:val="swiss"/>
    <w:pitch w:val="default"/>
    <w:sig w:usb0="00000001" w:usb1="4000207B" w:usb2="00000000" w:usb3="00000000" w:csb0="2000019F" w:csb1="00000000"/>
  </w:font>
  <w:font w:name="方正小标宋简体">
    <w:panose1 w:val="02010601030101010101"/>
    <w:charset w:val="86"/>
    <w:family w:val="auto"/>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方正书宋简体">
    <w:altName w:val="宋体"/>
    <w:charset w:val="86"/>
    <w:family w:val="script"/>
    <w:pitch w:val="default"/>
    <w:sig w:usb0="00000000" w:usb1="00000000" w:usb2="00000010" w:usb3="00000000" w:csb0="00040000" w:csb1="00000000"/>
  </w:font>
  <w:font w:name="华文仿宋">
    <w:altName w:val="仿宋"/>
    <w:panose1 w:val="02010600040101010101"/>
    <w:charset w:val="86"/>
    <w:family w:val="auto"/>
    <w:pitch w:val="variable"/>
    <w:sig w:usb0="00000287" w:usb1="080F0000" w:usb2="00000010" w:usb3="00000000" w:csb0="0004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B71" w:rsidRDefault="00D17B71" w:rsidP="00D17B71">
    <w:pPr>
      <w:pStyle w:val="a4"/>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2665832"/>
    </w:sdtPr>
    <w:sdtContent>
      <w:p w:rsidR="00686C2A" w:rsidRDefault="00686C2A">
        <w:pPr>
          <w:pStyle w:val="a4"/>
          <w:ind w:firstLine="360"/>
          <w:jc w:val="center"/>
        </w:pPr>
        <w:r>
          <w:fldChar w:fldCharType="begin"/>
        </w:r>
        <w:r w:rsidR="00C00947">
          <w:instrText>PA</w:instrText>
        </w:r>
        <w:r w:rsidR="00C00947">
          <w:instrText>GE   \* MERGEFORMAT</w:instrText>
        </w:r>
        <w:r>
          <w:fldChar w:fldCharType="separate"/>
        </w:r>
        <w:r w:rsidR="00D17B71" w:rsidRPr="00D17B71">
          <w:rPr>
            <w:noProof/>
            <w:lang w:val="zh-CN"/>
          </w:rPr>
          <w:t>13</w:t>
        </w:r>
        <w:r>
          <w:fldChar w:fldCharType="end"/>
        </w:r>
      </w:p>
    </w:sdtContent>
  </w:sdt>
  <w:p w:rsidR="00686C2A" w:rsidRDefault="00686C2A">
    <w:pPr>
      <w:pStyle w:val="a4"/>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B71" w:rsidRDefault="00D17B71" w:rsidP="00D17B71">
    <w:pPr>
      <w:pStyle w:val="a4"/>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0947" w:rsidRDefault="00C00947">
      <w:pPr>
        <w:spacing w:line="240" w:lineRule="auto"/>
      </w:pPr>
      <w:r>
        <w:separator/>
      </w:r>
    </w:p>
  </w:footnote>
  <w:footnote w:type="continuationSeparator" w:id="0">
    <w:p w:rsidR="00C00947" w:rsidRDefault="00C00947">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B71" w:rsidRDefault="00D17B71" w:rsidP="00D17B71">
    <w:pPr>
      <w:pStyle w:val="a5"/>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C2A" w:rsidRDefault="00686C2A">
    <w:pPr>
      <w:pStyle w:val="a5"/>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B71" w:rsidRDefault="00D17B71" w:rsidP="00D17B71">
    <w:pPr>
      <w:pStyle w:val="a5"/>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87A68AD"/>
    <w:multiLevelType w:val="singleLevel"/>
    <w:tmpl w:val="A87A68AD"/>
    <w:lvl w:ilvl="0">
      <w:start w:val="2"/>
      <w:numFmt w:val="decimal"/>
      <w:suff w:val="nothing"/>
      <w:lvlText w:val="%1、"/>
      <w:lvlJc w:val="left"/>
    </w:lvl>
  </w:abstractNum>
  <w:abstractNum w:abstractNumId="1">
    <w:nsid w:val="F7EF5FEE"/>
    <w:multiLevelType w:val="singleLevel"/>
    <w:tmpl w:val="F7EF5FEE"/>
    <w:lvl w:ilvl="0">
      <w:start w:val="2"/>
      <w:numFmt w:val="decimal"/>
      <w:suff w:val="nothing"/>
      <w:lvlText w:val="%1、"/>
      <w:lvlJc w:val="left"/>
    </w:lvl>
  </w:abstractNum>
  <w:abstractNum w:abstractNumId="2">
    <w:nsid w:val="F80FBDE2"/>
    <w:multiLevelType w:val="singleLevel"/>
    <w:tmpl w:val="F80FBDE2"/>
    <w:lvl w:ilvl="0">
      <w:start w:val="1"/>
      <w:numFmt w:val="decimal"/>
      <w:suff w:val="nothing"/>
      <w:lvlText w:val="（%1）"/>
      <w:lvlJc w:val="left"/>
    </w:lvl>
  </w:abstractNum>
  <w:abstractNum w:abstractNumId="3">
    <w:nsid w:val="FDD500BD"/>
    <w:multiLevelType w:val="singleLevel"/>
    <w:tmpl w:val="FDD500BD"/>
    <w:lvl w:ilvl="0">
      <w:start w:val="1"/>
      <w:numFmt w:val="decimal"/>
      <w:suff w:val="nothing"/>
      <w:lvlText w:val="%1、"/>
      <w:lvlJc w:val="left"/>
    </w:lvl>
  </w:abstractNum>
  <w:abstractNum w:abstractNumId="4">
    <w:nsid w:val="0F490D9E"/>
    <w:multiLevelType w:val="singleLevel"/>
    <w:tmpl w:val="0F490D9E"/>
    <w:lvl w:ilvl="0">
      <w:start w:val="7"/>
      <w:numFmt w:val="chineseCounting"/>
      <w:suff w:val="nothing"/>
      <w:lvlText w:val="%1、"/>
      <w:lvlJc w:val="left"/>
      <w:rPr>
        <w:rFonts w:hint="eastAsia"/>
      </w:rPr>
    </w:lvl>
  </w:abstractNum>
  <w:abstractNum w:abstractNumId="5">
    <w:nsid w:val="4162F27F"/>
    <w:multiLevelType w:val="singleLevel"/>
    <w:tmpl w:val="4162F27F"/>
    <w:lvl w:ilvl="0">
      <w:start w:val="1"/>
      <w:numFmt w:val="decimal"/>
      <w:suff w:val="nothing"/>
      <w:lvlText w:val="（%1）"/>
      <w:lvlJc w:val="left"/>
    </w:lvl>
  </w:abstractNum>
  <w:abstractNum w:abstractNumId="6">
    <w:nsid w:val="6DFCFB38"/>
    <w:multiLevelType w:val="singleLevel"/>
    <w:tmpl w:val="6DFCFB38"/>
    <w:lvl w:ilvl="0">
      <w:start w:val="2"/>
      <w:numFmt w:val="chineseCounting"/>
      <w:lvlText w:val="(%1)"/>
      <w:lvlJc w:val="left"/>
      <w:pPr>
        <w:tabs>
          <w:tab w:val="left" w:pos="312"/>
        </w:tabs>
      </w:pPr>
      <w:rPr>
        <w:rFonts w:hint="eastAsia"/>
      </w:rPr>
    </w:lvl>
  </w:abstractNum>
  <w:num w:numId="1">
    <w:abstractNumId w:val="1"/>
  </w:num>
  <w:num w:numId="2">
    <w:abstractNumId w:val="5"/>
  </w:num>
  <w:num w:numId="3">
    <w:abstractNumId w:val="2"/>
  </w:num>
  <w:num w:numId="4">
    <w:abstractNumId w:val="6"/>
  </w:num>
  <w:num w:numId="5">
    <w:abstractNumId w:val="0"/>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420"/>
  <w:drawingGridHorizontalSpacing w:val="140"/>
  <w:drawingGridVerticalSpacing w:val="381"/>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C35F63"/>
    <w:rsid w:val="00013247"/>
    <w:rsid w:val="00042CCF"/>
    <w:rsid w:val="000510C0"/>
    <w:rsid w:val="00055BE0"/>
    <w:rsid w:val="00070837"/>
    <w:rsid w:val="00073649"/>
    <w:rsid w:val="00087A3F"/>
    <w:rsid w:val="00087AD8"/>
    <w:rsid w:val="000A1304"/>
    <w:rsid w:val="000D771B"/>
    <w:rsid w:val="0010338B"/>
    <w:rsid w:val="001125E8"/>
    <w:rsid w:val="00144E86"/>
    <w:rsid w:val="001D661F"/>
    <w:rsid w:val="001E1D32"/>
    <w:rsid w:val="001E2811"/>
    <w:rsid w:val="00263998"/>
    <w:rsid w:val="00277AE5"/>
    <w:rsid w:val="0028547D"/>
    <w:rsid w:val="002B61D7"/>
    <w:rsid w:val="00330AE8"/>
    <w:rsid w:val="0033519E"/>
    <w:rsid w:val="00351516"/>
    <w:rsid w:val="003B656B"/>
    <w:rsid w:val="003C4723"/>
    <w:rsid w:val="003C6E7C"/>
    <w:rsid w:val="003D16DA"/>
    <w:rsid w:val="003D38D7"/>
    <w:rsid w:val="0041433C"/>
    <w:rsid w:val="00447B29"/>
    <w:rsid w:val="0046329A"/>
    <w:rsid w:val="004E644E"/>
    <w:rsid w:val="004F4DEE"/>
    <w:rsid w:val="0054519E"/>
    <w:rsid w:val="00564C31"/>
    <w:rsid w:val="005D17BE"/>
    <w:rsid w:val="005E1424"/>
    <w:rsid w:val="006310AF"/>
    <w:rsid w:val="00662689"/>
    <w:rsid w:val="00686C2A"/>
    <w:rsid w:val="006917A9"/>
    <w:rsid w:val="006F4C66"/>
    <w:rsid w:val="00701B5E"/>
    <w:rsid w:val="007429D3"/>
    <w:rsid w:val="0078069E"/>
    <w:rsid w:val="007B6D47"/>
    <w:rsid w:val="007D3DF4"/>
    <w:rsid w:val="007D3E52"/>
    <w:rsid w:val="007E6A6B"/>
    <w:rsid w:val="007F46B0"/>
    <w:rsid w:val="007F768B"/>
    <w:rsid w:val="008206FB"/>
    <w:rsid w:val="00832317"/>
    <w:rsid w:val="00837815"/>
    <w:rsid w:val="0087303B"/>
    <w:rsid w:val="008765D7"/>
    <w:rsid w:val="00881CDA"/>
    <w:rsid w:val="008B3FA1"/>
    <w:rsid w:val="008D6708"/>
    <w:rsid w:val="008E3757"/>
    <w:rsid w:val="008E5C18"/>
    <w:rsid w:val="009125BD"/>
    <w:rsid w:val="00951470"/>
    <w:rsid w:val="0097107D"/>
    <w:rsid w:val="00985BF8"/>
    <w:rsid w:val="009D2A70"/>
    <w:rsid w:val="009D3D1C"/>
    <w:rsid w:val="009D6049"/>
    <w:rsid w:val="00A16892"/>
    <w:rsid w:val="00A17986"/>
    <w:rsid w:val="00A27842"/>
    <w:rsid w:val="00A34AFD"/>
    <w:rsid w:val="00A81803"/>
    <w:rsid w:val="00A82206"/>
    <w:rsid w:val="00A8780B"/>
    <w:rsid w:val="00AA0624"/>
    <w:rsid w:val="00AA09B3"/>
    <w:rsid w:val="00AC0A2E"/>
    <w:rsid w:val="00AE0456"/>
    <w:rsid w:val="00AF0C41"/>
    <w:rsid w:val="00AF354E"/>
    <w:rsid w:val="00B056D7"/>
    <w:rsid w:val="00B2081A"/>
    <w:rsid w:val="00B347D1"/>
    <w:rsid w:val="00B624F6"/>
    <w:rsid w:val="00B95CD0"/>
    <w:rsid w:val="00BC75A7"/>
    <w:rsid w:val="00BC7B14"/>
    <w:rsid w:val="00BF4647"/>
    <w:rsid w:val="00C00947"/>
    <w:rsid w:val="00C01EDF"/>
    <w:rsid w:val="00C16AEE"/>
    <w:rsid w:val="00C35F63"/>
    <w:rsid w:val="00C414FA"/>
    <w:rsid w:val="00C80107"/>
    <w:rsid w:val="00C81493"/>
    <w:rsid w:val="00C85ED8"/>
    <w:rsid w:val="00CA7BF4"/>
    <w:rsid w:val="00CC32A1"/>
    <w:rsid w:val="00D04838"/>
    <w:rsid w:val="00D169C7"/>
    <w:rsid w:val="00D17B71"/>
    <w:rsid w:val="00D23934"/>
    <w:rsid w:val="00D33BBB"/>
    <w:rsid w:val="00D8080E"/>
    <w:rsid w:val="00DB4E99"/>
    <w:rsid w:val="00DC6FAF"/>
    <w:rsid w:val="00E77C10"/>
    <w:rsid w:val="00E82BB8"/>
    <w:rsid w:val="00EE309E"/>
    <w:rsid w:val="00EF3DC4"/>
    <w:rsid w:val="00F61610"/>
    <w:rsid w:val="00F7379B"/>
    <w:rsid w:val="00F8650E"/>
    <w:rsid w:val="00FC7E97"/>
    <w:rsid w:val="00FD1D35"/>
    <w:rsid w:val="00FE2648"/>
    <w:rsid w:val="07172A35"/>
    <w:rsid w:val="0A6B7438"/>
    <w:rsid w:val="0B682FFA"/>
    <w:rsid w:val="0F2C6CAE"/>
    <w:rsid w:val="15443624"/>
    <w:rsid w:val="1DD9160F"/>
    <w:rsid w:val="24262E5F"/>
    <w:rsid w:val="28BA51E4"/>
    <w:rsid w:val="28C83E98"/>
    <w:rsid w:val="349404DE"/>
    <w:rsid w:val="36ED571B"/>
    <w:rsid w:val="38300B01"/>
    <w:rsid w:val="3D2F7B2F"/>
    <w:rsid w:val="3D7954BD"/>
    <w:rsid w:val="40B64AE3"/>
    <w:rsid w:val="46A77CFB"/>
    <w:rsid w:val="47293E9B"/>
    <w:rsid w:val="48954A50"/>
    <w:rsid w:val="4A4344B8"/>
    <w:rsid w:val="4C860C9B"/>
    <w:rsid w:val="50193F22"/>
    <w:rsid w:val="51513A3C"/>
    <w:rsid w:val="519F095F"/>
    <w:rsid w:val="52B42AE0"/>
    <w:rsid w:val="54F713A8"/>
    <w:rsid w:val="55117EDD"/>
    <w:rsid w:val="578649A8"/>
    <w:rsid w:val="5B0B37F5"/>
    <w:rsid w:val="5EB05EA3"/>
    <w:rsid w:val="61BC7BC5"/>
    <w:rsid w:val="61CB7FEE"/>
    <w:rsid w:val="626A5271"/>
    <w:rsid w:val="67032A9B"/>
    <w:rsid w:val="69FE63D9"/>
    <w:rsid w:val="6A456B0F"/>
    <w:rsid w:val="70F44CE1"/>
    <w:rsid w:val="7369434C"/>
    <w:rsid w:val="76DD6386"/>
    <w:rsid w:val="79FF3ABA"/>
    <w:rsid w:val="7A960DDC"/>
    <w:rsid w:val="7D2B04CE"/>
    <w:rsid w:val="7EBA501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6C2A"/>
    <w:pPr>
      <w:widowControl w:val="0"/>
      <w:spacing w:line="360" w:lineRule="auto"/>
      <w:ind w:firstLineChars="200" w:firstLine="560"/>
      <w:jc w:val="both"/>
    </w:pPr>
    <w:rPr>
      <w:rFonts w:asciiTheme="minorHAnsi" w:eastAsia="仿宋" w:hAnsiTheme="minorHAnsi" w:cstheme="minorBidi"/>
      <w:kern w:val="2"/>
      <w:sz w:val="28"/>
      <w:szCs w:val="22"/>
    </w:rPr>
  </w:style>
  <w:style w:type="paragraph" w:styleId="1">
    <w:name w:val="heading 1"/>
    <w:basedOn w:val="a"/>
    <w:next w:val="a"/>
    <w:uiPriority w:val="9"/>
    <w:qFormat/>
    <w:rsid w:val="00686C2A"/>
    <w:pPr>
      <w:keepNext/>
      <w:keepLines/>
      <w:spacing w:line="576" w:lineRule="auto"/>
      <w:ind w:firstLineChars="0" w:firstLine="0"/>
      <w:jc w:val="center"/>
      <w:outlineLvl w:val="0"/>
    </w:pPr>
    <w:rPr>
      <w:rFonts w:eastAsia="黑体"/>
      <w:b/>
      <w:kern w:val="44"/>
      <w:sz w:val="44"/>
    </w:rPr>
  </w:style>
  <w:style w:type="paragraph" w:styleId="2">
    <w:name w:val="heading 2"/>
    <w:basedOn w:val="a"/>
    <w:next w:val="a"/>
    <w:link w:val="2Char"/>
    <w:uiPriority w:val="9"/>
    <w:unhideWhenUsed/>
    <w:qFormat/>
    <w:rsid w:val="00686C2A"/>
    <w:pPr>
      <w:keepNext/>
      <w:keepLines/>
      <w:spacing w:beforeLines="50" w:afterLines="50"/>
      <w:ind w:firstLineChars="0" w:firstLine="0"/>
      <w:jc w:val="left"/>
      <w:outlineLvl w:val="1"/>
    </w:pPr>
    <w:rPr>
      <w:rFonts w:ascii="仿宋" w:hAnsi="仿宋" w:cstheme="majorBidi"/>
      <w:b/>
      <w:bCs/>
      <w:sz w:val="32"/>
      <w:szCs w:val="32"/>
    </w:rPr>
  </w:style>
  <w:style w:type="paragraph" w:styleId="3">
    <w:name w:val="heading 3"/>
    <w:basedOn w:val="a"/>
    <w:next w:val="a"/>
    <w:uiPriority w:val="9"/>
    <w:unhideWhenUsed/>
    <w:qFormat/>
    <w:rsid w:val="00686C2A"/>
    <w:pPr>
      <w:keepNext/>
      <w:keepLines/>
      <w:outlineLvl w:val="2"/>
    </w:pPr>
    <w:rPr>
      <w:b/>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toc 3"/>
    <w:basedOn w:val="a"/>
    <w:next w:val="a"/>
    <w:uiPriority w:val="39"/>
    <w:unhideWhenUsed/>
    <w:qFormat/>
    <w:rsid w:val="00686C2A"/>
    <w:pPr>
      <w:tabs>
        <w:tab w:val="left" w:pos="1823"/>
        <w:tab w:val="right" w:leader="dot" w:pos="8630"/>
      </w:tabs>
      <w:ind w:leftChars="400" w:left="1120"/>
    </w:pPr>
  </w:style>
  <w:style w:type="paragraph" w:styleId="a3">
    <w:name w:val="Balloon Text"/>
    <w:basedOn w:val="a"/>
    <w:link w:val="Char"/>
    <w:uiPriority w:val="99"/>
    <w:semiHidden/>
    <w:unhideWhenUsed/>
    <w:qFormat/>
    <w:rsid w:val="00686C2A"/>
    <w:pPr>
      <w:spacing w:line="240" w:lineRule="auto"/>
    </w:pPr>
    <w:rPr>
      <w:sz w:val="18"/>
      <w:szCs w:val="18"/>
    </w:rPr>
  </w:style>
  <w:style w:type="paragraph" w:styleId="a4">
    <w:name w:val="footer"/>
    <w:basedOn w:val="a"/>
    <w:link w:val="Char0"/>
    <w:uiPriority w:val="99"/>
    <w:unhideWhenUsed/>
    <w:qFormat/>
    <w:rsid w:val="00686C2A"/>
    <w:pPr>
      <w:tabs>
        <w:tab w:val="center" w:pos="4320"/>
        <w:tab w:val="right" w:pos="8640"/>
      </w:tabs>
      <w:snapToGrid w:val="0"/>
      <w:jc w:val="left"/>
    </w:pPr>
    <w:rPr>
      <w:sz w:val="18"/>
      <w:szCs w:val="18"/>
    </w:rPr>
  </w:style>
  <w:style w:type="paragraph" w:styleId="a5">
    <w:name w:val="header"/>
    <w:basedOn w:val="a"/>
    <w:link w:val="Char1"/>
    <w:uiPriority w:val="99"/>
    <w:unhideWhenUsed/>
    <w:qFormat/>
    <w:rsid w:val="00686C2A"/>
    <w:pPr>
      <w:pBdr>
        <w:bottom w:val="single" w:sz="6" w:space="1" w:color="auto"/>
      </w:pBdr>
      <w:tabs>
        <w:tab w:val="center" w:pos="4320"/>
        <w:tab w:val="right" w:pos="8640"/>
      </w:tabs>
      <w:snapToGrid w:val="0"/>
      <w:jc w:val="center"/>
    </w:pPr>
    <w:rPr>
      <w:sz w:val="18"/>
      <w:szCs w:val="18"/>
    </w:rPr>
  </w:style>
  <w:style w:type="paragraph" w:styleId="10">
    <w:name w:val="toc 1"/>
    <w:basedOn w:val="a"/>
    <w:next w:val="a"/>
    <w:uiPriority w:val="39"/>
    <w:unhideWhenUsed/>
    <w:qFormat/>
    <w:rsid w:val="00686C2A"/>
  </w:style>
  <w:style w:type="paragraph" w:styleId="20">
    <w:name w:val="toc 2"/>
    <w:basedOn w:val="a"/>
    <w:next w:val="a"/>
    <w:uiPriority w:val="39"/>
    <w:unhideWhenUsed/>
    <w:qFormat/>
    <w:rsid w:val="00686C2A"/>
    <w:pPr>
      <w:ind w:leftChars="200" w:left="420"/>
    </w:pPr>
  </w:style>
  <w:style w:type="table" w:styleId="a6">
    <w:name w:val="Table Grid"/>
    <w:basedOn w:val="a1"/>
    <w:uiPriority w:val="39"/>
    <w:qFormat/>
    <w:rsid w:val="00686C2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7">
    <w:name w:val="Hyperlink"/>
    <w:basedOn w:val="a0"/>
    <w:uiPriority w:val="99"/>
    <w:unhideWhenUsed/>
    <w:qFormat/>
    <w:rsid w:val="00686C2A"/>
    <w:rPr>
      <w:color w:val="0563C1" w:themeColor="hyperlink"/>
      <w:u w:val="single"/>
    </w:rPr>
  </w:style>
  <w:style w:type="character" w:customStyle="1" w:styleId="2Char">
    <w:name w:val="标题 2 Char"/>
    <w:basedOn w:val="a0"/>
    <w:link w:val="2"/>
    <w:uiPriority w:val="9"/>
    <w:qFormat/>
    <w:rsid w:val="00686C2A"/>
    <w:rPr>
      <w:rFonts w:ascii="仿宋" w:eastAsia="仿宋" w:hAnsi="仿宋" w:cstheme="majorBidi"/>
      <w:b/>
      <w:bCs/>
      <w:sz w:val="32"/>
      <w:szCs w:val="32"/>
    </w:rPr>
  </w:style>
  <w:style w:type="character" w:customStyle="1" w:styleId="Char1">
    <w:name w:val="页眉 Char"/>
    <w:basedOn w:val="a0"/>
    <w:link w:val="a5"/>
    <w:uiPriority w:val="99"/>
    <w:qFormat/>
    <w:rsid w:val="00686C2A"/>
    <w:rPr>
      <w:sz w:val="18"/>
      <w:szCs w:val="18"/>
    </w:rPr>
  </w:style>
  <w:style w:type="character" w:customStyle="1" w:styleId="Char0">
    <w:name w:val="页脚 Char"/>
    <w:basedOn w:val="a0"/>
    <w:link w:val="a4"/>
    <w:uiPriority w:val="99"/>
    <w:qFormat/>
    <w:rsid w:val="00686C2A"/>
    <w:rPr>
      <w:sz w:val="18"/>
      <w:szCs w:val="18"/>
    </w:rPr>
  </w:style>
  <w:style w:type="paragraph" w:styleId="a8">
    <w:name w:val="List Paragraph"/>
    <w:basedOn w:val="a"/>
    <w:qFormat/>
    <w:rsid w:val="00686C2A"/>
    <w:pPr>
      <w:ind w:firstLine="420"/>
    </w:pPr>
    <w:rPr>
      <w:rFonts w:ascii="Calibri" w:hAnsi="Calibri"/>
    </w:rPr>
  </w:style>
  <w:style w:type="paragraph" w:customStyle="1" w:styleId="TOC1">
    <w:name w:val="TOC 标题1"/>
    <w:basedOn w:val="1"/>
    <w:next w:val="a"/>
    <w:uiPriority w:val="39"/>
    <w:unhideWhenUsed/>
    <w:qFormat/>
    <w:rsid w:val="00686C2A"/>
    <w:pPr>
      <w:widowControl/>
      <w:spacing w:before="240" w:line="259" w:lineRule="auto"/>
      <w:jc w:val="left"/>
      <w:outlineLvl w:val="9"/>
    </w:pPr>
    <w:rPr>
      <w:rFonts w:asciiTheme="majorHAnsi" w:eastAsiaTheme="majorEastAsia" w:hAnsiTheme="majorHAnsi" w:cstheme="majorBidi"/>
      <w:b w:val="0"/>
      <w:color w:val="2E74B5" w:themeColor="accent1" w:themeShade="BF"/>
      <w:kern w:val="0"/>
      <w:sz w:val="32"/>
      <w:szCs w:val="32"/>
    </w:rPr>
  </w:style>
  <w:style w:type="character" w:customStyle="1" w:styleId="Char">
    <w:name w:val="批注框文本 Char"/>
    <w:basedOn w:val="a0"/>
    <w:link w:val="a3"/>
    <w:uiPriority w:val="99"/>
    <w:semiHidden/>
    <w:qFormat/>
    <w:rsid w:val="00686C2A"/>
    <w:rPr>
      <w:rFonts w:eastAsia="仿宋"/>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64CD625-6ED2-4F71-A743-8F68B5379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1076</Words>
  <Characters>6135</Characters>
  <Application>Microsoft Office Word</Application>
  <DocSecurity>0</DocSecurity>
  <Lines>51</Lines>
  <Paragraphs>14</Paragraphs>
  <ScaleCrop>false</ScaleCrop>
  <Company>Sky123.Org</Company>
  <LinksUpToDate>false</LinksUpToDate>
  <CharactersWithSpaces>7197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DELL</cp:lastModifiedBy>
  <cp:revision>36</cp:revision>
  <cp:lastPrinted>2021-08-12T08:37:00Z</cp:lastPrinted>
  <dcterms:created xsi:type="dcterms:W3CDTF">2018-03-22T06:27:00Z</dcterms:created>
  <dcterms:modified xsi:type="dcterms:W3CDTF">2021-08-12T08:38:00Z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998025F45D44409FA5AF647465C75D80</vt:lpwstr>
  </property>
</Properties>
</file>